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3FF0" w14:textId="77777777" w:rsidR="002235D5" w:rsidRDefault="00764F7E">
      <w:pPr>
        <w:pStyle w:val="Heading1"/>
        <w:ind w:left="941" w:firstLine="0"/>
      </w:pPr>
      <w:r>
        <w:t>Hrvatska veterinarska komora</w:t>
      </w:r>
    </w:p>
    <w:p w14:paraId="74BDB513" w14:textId="77777777" w:rsidR="002235D5" w:rsidRDefault="00764F7E">
      <w:pPr>
        <w:pStyle w:val="Heading2"/>
      </w:pPr>
      <w:r>
        <w:t>Heinzelova 55</w:t>
      </w:r>
    </w:p>
    <w:p w14:paraId="2CD88068" w14:textId="0EAF3087" w:rsidR="002235D5" w:rsidRDefault="00764F7E">
      <w:pPr>
        <w:tabs>
          <w:tab w:val="left" w:pos="7522"/>
        </w:tabs>
        <w:spacing w:before="24"/>
        <w:ind w:left="929"/>
        <w:rPr>
          <w:b/>
          <w:sz w:val="18"/>
        </w:rPr>
      </w:pPr>
      <w:r>
        <w:rPr>
          <w:b/>
          <w:w w:val="105"/>
          <w:sz w:val="18"/>
        </w:rPr>
        <w:t>ZAGREB</w:t>
      </w:r>
      <w:r>
        <w:rPr>
          <w:b/>
          <w:w w:val="105"/>
          <w:sz w:val="18"/>
        </w:rPr>
        <w:tab/>
      </w:r>
    </w:p>
    <w:p w14:paraId="08C2DBD8" w14:textId="77777777" w:rsidR="002235D5" w:rsidRDefault="002235D5">
      <w:pPr>
        <w:pStyle w:val="BodyText"/>
        <w:rPr>
          <w:b/>
        </w:rPr>
      </w:pPr>
    </w:p>
    <w:p w14:paraId="36789A94" w14:textId="77777777" w:rsidR="002235D5" w:rsidRDefault="002235D5">
      <w:pPr>
        <w:pStyle w:val="BodyText"/>
        <w:spacing w:before="7"/>
        <w:rPr>
          <w:b/>
          <w:sz w:val="16"/>
        </w:rPr>
      </w:pPr>
    </w:p>
    <w:p w14:paraId="5A8A6C2D" w14:textId="77777777" w:rsidR="002235D5" w:rsidRDefault="002235D5" w:rsidP="000201C5">
      <w:pPr>
        <w:pStyle w:val="BodyText"/>
        <w:ind w:left="851"/>
        <w:rPr>
          <w:sz w:val="22"/>
        </w:rPr>
      </w:pPr>
    </w:p>
    <w:p w14:paraId="35698FE8" w14:textId="7C25046C" w:rsidR="002235D5" w:rsidRDefault="00764F7E" w:rsidP="000201C5">
      <w:pPr>
        <w:pStyle w:val="BodyText"/>
        <w:spacing w:before="61"/>
        <w:ind w:left="851" w:right="884"/>
      </w:pPr>
      <w:r>
        <w:t xml:space="preserve">Na temelju članka 43. Statuta Hrvatske veterinarske komore , Skupština </w:t>
      </w:r>
      <w:r w:rsidR="000201C5">
        <w:t xml:space="preserve">Hrvatske veterinarske komore na </w:t>
      </w:r>
      <w:r>
        <w:t>sjednici</w:t>
      </w:r>
      <w:r>
        <w:rPr>
          <w:spacing w:val="-1"/>
        </w:rPr>
        <w:t xml:space="preserve"> </w:t>
      </w:r>
      <w:r>
        <w:t>održanoj</w:t>
      </w:r>
      <w:r w:rsidR="000201C5">
        <w:t xml:space="preserve"> dana 28. prosinca 2020. godine, </w:t>
      </w:r>
      <w:r>
        <w:t>donosi</w:t>
      </w:r>
    </w:p>
    <w:p w14:paraId="2DC275FF" w14:textId="77777777" w:rsidR="002235D5" w:rsidRDefault="002235D5">
      <w:pPr>
        <w:pStyle w:val="BodyText"/>
      </w:pPr>
    </w:p>
    <w:p w14:paraId="183592C1" w14:textId="77777777" w:rsidR="002235D5" w:rsidRDefault="002235D5">
      <w:pPr>
        <w:pStyle w:val="BodyText"/>
        <w:rPr>
          <w:sz w:val="17"/>
        </w:rPr>
      </w:pPr>
    </w:p>
    <w:p w14:paraId="5A4BA4CB" w14:textId="31D0F60D" w:rsidR="002235D5" w:rsidRDefault="00764F7E">
      <w:pPr>
        <w:pStyle w:val="Heading2"/>
        <w:spacing w:before="58" w:line="261" w:lineRule="auto"/>
        <w:ind w:left="3058" w:right="4006"/>
        <w:jc w:val="center"/>
      </w:pPr>
      <w:r>
        <w:t xml:space="preserve">IZMJENE I DOPUNE FINANCIJSKOG PLANA </w:t>
      </w:r>
      <w:r w:rsidR="000201C5">
        <w:t xml:space="preserve">HVK </w:t>
      </w:r>
      <w:r>
        <w:t>ZA 2020. GODINU</w:t>
      </w:r>
    </w:p>
    <w:p w14:paraId="22FDDFCE" w14:textId="77777777" w:rsidR="002235D5" w:rsidRDefault="002235D5">
      <w:pPr>
        <w:pStyle w:val="BodyText"/>
        <w:rPr>
          <w:b/>
          <w:sz w:val="24"/>
        </w:rPr>
      </w:pPr>
    </w:p>
    <w:p w14:paraId="007FB66F" w14:textId="77777777" w:rsidR="002235D5" w:rsidRDefault="002235D5">
      <w:pPr>
        <w:pStyle w:val="BodyText"/>
        <w:spacing w:before="2"/>
        <w:rPr>
          <w:b/>
        </w:rPr>
      </w:pPr>
    </w:p>
    <w:p w14:paraId="3E867693" w14:textId="77777777" w:rsidR="002235D5" w:rsidRDefault="00764F7E">
      <w:pPr>
        <w:pStyle w:val="BodyText"/>
        <w:spacing w:before="1"/>
        <w:ind w:left="3058" w:right="4004"/>
        <w:jc w:val="center"/>
      </w:pPr>
      <w:r>
        <w:t>Članak 1.</w:t>
      </w:r>
    </w:p>
    <w:p w14:paraId="477FAC5C" w14:textId="77777777" w:rsidR="002235D5" w:rsidRDefault="002235D5">
      <w:pPr>
        <w:pStyle w:val="BodyText"/>
      </w:pPr>
    </w:p>
    <w:p w14:paraId="08042B41" w14:textId="77777777" w:rsidR="002235D5" w:rsidRDefault="002235D5">
      <w:pPr>
        <w:pStyle w:val="BodyText"/>
        <w:spacing w:before="11"/>
        <w:rPr>
          <w:sz w:val="21"/>
        </w:rPr>
      </w:pPr>
    </w:p>
    <w:p w14:paraId="22FC0A52" w14:textId="0A12DAAF" w:rsidR="002235D5" w:rsidRDefault="000201C5">
      <w:pPr>
        <w:pStyle w:val="BodyText"/>
        <w:spacing w:line="252" w:lineRule="auto"/>
        <w:ind w:left="147" w:right="1733"/>
      </w:pPr>
      <w:r>
        <w:tab/>
      </w:r>
      <w:r w:rsidR="00764F7E">
        <w:t xml:space="preserve">Financijski plan za 2020. godinu Hrvatske veterinarske komore (dalje u tekstu: HVK komora), a koji je </w:t>
      </w:r>
      <w:r>
        <w:tab/>
      </w:r>
      <w:r w:rsidR="00764F7E">
        <w:t>usvojen dana 17.12.2019. godine , mijenja se i sadrži slijedeće:</w:t>
      </w:r>
    </w:p>
    <w:p w14:paraId="3A24BDFC" w14:textId="77777777" w:rsidR="002235D5" w:rsidRDefault="002235D5">
      <w:pPr>
        <w:pStyle w:val="BodyText"/>
      </w:pPr>
    </w:p>
    <w:p w14:paraId="2E99505A" w14:textId="77777777" w:rsidR="002235D5" w:rsidRDefault="002235D5">
      <w:pPr>
        <w:pStyle w:val="BodyText"/>
      </w:pPr>
    </w:p>
    <w:p w14:paraId="4AAC6470" w14:textId="105C22CD" w:rsidR="002235D5" w:rsidRDefault="000201C5">
      <w:pPr>
        <w:pStyle w:val="BodyText"/>
        <w:spacing w:before="170"/>
        <w:ind w:left="147"/>
      </w:pPr>
      <w:r>
        <w:tab/>
      </w:r>
      <w:r w:rsidR="00764F7E">
        <w:t>Prihodi i rashodi za 2020. godinu utvrđuju se po razredima konta i u iznosima kako slij</w:t>
      </w:r>
      <w:r w:rsidR="00764F7E">
        <w:t>edi:</w:t>
      </w:r>
    </w:p>
    <w:p w14:paraId="5295EB10" w14:textId="77777777" w:rsidR="002235D5" w:rsidRDefault="002235D5">
      <w:pPr>
        <w:pStyle w:val="BodyText"/>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4111"/>
        <w:gridCol w:w="4111"/>
      </w:tblGrid>
      <w:tr w:rsidR="002235D5" w14:paraId="29322C75" w14:textId="77777777" w:rsidTr="000201C5">
        <w:trPr>
          <w:trHeight w:val="224"/>
        </w:trPr>
        <w:tc>
          <w:tcPr>
            <w:tcW w:w="1134" w:type="dxa"/>
            <w:shd w:val="clear" w:color="auto" w:fill="E6E6E6"/>
          </w:tcPr>
          <w:p w14:paraId="5C679E80" w14:textId="77777777" w:rsidR="002235D5" w:rsidRDefault="00764F7E">
            <w:pPr>
              <w:pStyle w:val="TableParagraph"/>
              <w:ind w:left="136"/>
              <w:jc w:val="left"/>
              <w:rPr>
                <w:b/>
                <w:sz w:val="18"/>
              </w:rPr>
            </w:pPr>
            <w:r>
              <w:rPr>
                <w:b/>
                <w:w w:val="105"/>
                <w:sz w:val="18"/>
              </w:rPr>
              <w:t>Razred</w:t>
            </w:r>
          </w:p>
        </w:tc>
        <w:tc>
          <w:tcPr>
            <w:tcW w:w="4111" w:type="dxa"/>
            <w:shd w:val="clear" w:color="auto" w:fill="E6E6E6"/>
          </w:tcPr>
          <w:p w14:paraId="0E387E9A" w14:textId="77777777" w:rsidR="002235D5" w:rsidRDefault="00764F7E">
            <w:pPr>
              <w:pStyle w:val="TableParagraph"/>
              <w:ind w:left="30"/>
              <w:jc w:val="center"/>
              <w:rPr>
                <w:b/>
                <w:sz w:val="18"/>
              </w:rPr>
            </w:pPr>
            <w:r>
              <w:rPr>
                <w:b/>
                <w:w w:val="105"/>
                <w:sz w:val="18"/>
              </w:rPr>
              <w:t>Naziv</w:t>
            </w:r>
          </w:p>
        </w:tc>
        <w:tc>
          <w:tcPr>
            <w:tcW w:w="4111" w:type="dxa"/>
            <w:shd w:val="clear" w:color="auto" w:fill="E6E6E6"/>
          </w:tcPr>
          <w:p w14:paraId="285D9537" w14:textId="77777777" w:rsidR="002235D5" w:rsidRDefault="00764F7E">
            <w:pPr>
              <w:pStyle w:val="TableParagraph"/>
              <w:ind w:left="128" w:right="99"/>
              <w:jc w:val="center"/>
              <w:rPr>
                <w:b/>
                <w:sz w:val="18"/>
              </w:rPr>
            </w:pPr>
            <w:r>
              <w:rPr>
                <w:b/>
                <w:w w:val="105"/>
                <w:sz w:val="18"/>
              </w:rPr>
              <w:t>Iznos</w:t>
            </w:r>
          </w:p>
        </w:tc>
      </w:tr>
      <w:tr w:rsidR="002235D5" w14:paraId="64C66042" w14:textId="77777777" w:rsidTr="000201C5">
        <w:trPr>
          <w:trHeight w:val="236"/>
        </w:trPr>
        <w:tc>
          <w:tcPr>
            <w:tcW w:w="1134" w:type="dxa"/>
            <w:shd w:val="clear" w:color="auto" w:fill="E6E6E6"/>
          </w:tcPr>
          <w:p w14:paraId="04E0574E" w14:textId="77777777" w:rsidR="002235D5" w:rsidRDefault="00764F7E">
            <w:pPr>
              <w:pStyle w:val="TableParagraph"/>
              <w:spacing w:before="14"/>
              <w:ind w:right="14"/>
              <w:rPr>
                <w:sz w:val="18"/>
              </w:rPr>
            </w:pPr>
            <w:r>
              <w:rPr>
                <w:w w:val="102"/>
                <w:sz w:val="18"/>
              </w:rPr>
              <w:t>3</w:t>
            </w:r>
          </w:p>
        </w:tc>
        <w:tc>
          <w:tcPr>
            <w:tcW w:w="4111" w:type="dxa"/>
            <w:shd w:val="clear" w:color="auto" w:fill="E6E6E6"/>
          </w:tcPr>
          <w:p w14:paraId="2D81F3CC" w14:textId="77777777" w:rsidR="002235D5" w:rsidRDefault="00764F7E">
            <w:pPr>
              <w:pStyle w:val="TableParagraph"/>
              <w:spacing w:before="23" w:line="193" w:lineRule="exact"/>
              <w:ind w:left="30"/>
              <w:jc w:val="left"/>
              <w:rPr>
                <w:sz w:val="17"/>
              </w:rPr>
            </w:pPr>
            <w:r>
              <w:rPr>
                <w:w w:val="105"/>
                <w:sz w:val="17"/>
              </w:rPr>
              <w:t>Prihodi</w:t>
            </w:r>
          </w:p>
        </w:tc>
        <w:tc>
          <w:tcPr>
            <w:tcW w:w="4111" w:type="dxa"/>
            <w:shd w:val="clear" w:color="auto" w:fill="E6E6E6"/>
          </w:tcPr>
          <w:p w14:paraId="6D72B63E" w14:textId="77777777" w:rsidR="002235D5" w:rsidRDefault="00764F7E">
            <w:pPr>
              <w:pStyle w:val="TableParagraph"/>
              <w:spacing w:before="0" w:line="217" w:lineRule="exact"/>
              <w:ind w:right="18"/>
              <w:rPr>
                <w:b/>
                <w:sz w:val="20"/>
              </w:rPr>
            </w:pPr>
            <w:r>
              <w:rPr>
                <w:b/>
                <w:sz w:val="20"/>
              </w:rPr>
              <w:t>1.459.000,00 kn</w:t>
            </w:r>
          </w:p>
        </w:tc>
      </w:tr>
      <w:tr w:rsidR="002235D5" w14:paraId="384C3442" w14:textId="77777777" w:rsidTr="000201C5">
        <w:trPr>
          <w:trHeight w:val="224"/>
        </w:trPr>
        <w:tc>
          <w:tcPr>
            <w:tcW w:w="1134" w:type="dxa"/>
            <w:shd w:val="clear" w:color="auto" w:fill="E6E6E6"/>
          </w:tcPr>
          <w:p w14:paraId="2967A802" w14:textId="77777777" w:rsidR="002235D5" w:rsidRDefault="00764F7E">
            <w:pPr>
              <w:pStyle w:val="TableParagraph"/>
              <w:ind w:right="14"/>
              <w:rPr>
                <w:sz w:val="18"/>
              </w:rPr>
            </w:pPr>
            <w:r>
              <w:rPr>
                <w:sz w:val="18"/>
              </w:rPr>
              <w:t>31</w:t>
            </w:r>
          </w:p>
        </w:tc>
        <w:tc>
          <w:tcPr>
            <w:tcW w:w="4111" w:type="dxa"/>
            <w:shd w:val="clear" w:color="auto" w:fill="E6E6E6"/>
          </w:tcPr>
          <w:p w14:paraId="08A51B03" w14:textId="77777777" w:rsidR="002235D5" w:rsidRDefault="00764F7E">
            <w:pPr>
              <w:pStyle w:val="TableParagraph"/>
              <w:spacing w:before="11" w:line="193" w:lineRule="exact"/>
              <w:ind w:left="30"/>
              <w:jc w:val="left"/>
              <w:rPr>
                <w:sz w:val="17"/>
              </w:rPr>
            </w:pPr>
            <w:r>
              <w:rPr>
                <w:w w:val="105"/>
                <w:sz w:val="17"/>
              </w:rPr>
              <w:t>Prihodi od prodaje roba i pružanja usluga</w:t>
            </w:r>
          </w:p>
        </w:tc>
        <w:tc>
          <w:tcPr>
            <w:tcW w:w="4111" w:type="dxa"/>
            <w:shd w:val="clear" w:color="auto" w:fill="E6E6E6"/>
          </w:tcPr>
          <w:p w14:paraId="410A041A" w14:textId="77777777" w:rsidR="002235D5" w:rsidRDefault="00764F7E">
            <w:pPr>
              <w:pStyle w:val="TableParagraph"/>
              <w:ind w:right="13"/>
              <w:rPr>
                <w:sz w:val="18"/>
              </w:rPr>
            </w:pPr>
            <w:r>
              <w:rPr>
                <w:w w:val="105"/>
                <w:sz w:val="18"/>
              </w:rPr>
              <w:t>52.500,00 kn</w:t>
            </w:r>
          </w:p>
        </w:tc>
      </w:tr>
      <w:tr w:rsidR="002235D5" w14:paraId="7AF77C17" w14:textId="77777777" w:rsidTr="000201C5">
        <w:trPr>
          <w:trHeight w:val="224"/>
        </w:trPr>
        <w:tc>
          <w:tcPr>
            <w:tcW w:w="1134" w:type="dxa"/>
            <w:shd w:val="clear" w:color="auto" w:fill="E6E6E6"/>
          </w:tcPr>
          <w:p w14:paraId="5E7DA782" w14:textId="77777777" w:rsidR="002235D5" w:rsidRDefault="00764F7E">
            <w:pPr>
              <w:pStyle w:val="TableParagraph"/>
              <w:ind w:right="14"/>
              <w:rPr>
                <w:sz w:val="18"/>
              </w:rPr>
            </w:pPr>
            <w:r>
              <w:rPr>
                <w:sz w:val="18"/>
              </w:rPr>
              <w:t>32</w:t>
            </w:r>
          </w:p>
        </w:tc>
        <w:tc>
          <w:tcPr>
            <w:tcW w:w="4111" w:type="dxa"/>
            <w:shd w:val="clear" w:color="auto" w:fill="E6E6E6"/>
          </w:tcPr>
          <w:p w14:paraId="159016C6" w14:textId="77777777" w:rsidR="002235D5" w:rsidRDefault="00764F7E">
            <w:pPr>
              <w:pStyle w:val="TableParagraph"/>
              <w:spacing w:before="11" w:line="193" w:lineRule="exact"/>
              <w:ind w:left="30"/>
              <w:jc w:val="left"/>
              <w:rPr>
                <w:sz w:val="17"/>
              </w:rPr>
            </w:pPr>
            <w:r>
              <w:rPr>
                <w:w w:val="105"/>
                <w:sz w:val="17"/>
              </w:rPr>
              <w:t>Prihodi od članarina i članskih doprinosa</w:t>
            </w:r>
          </w:p>
        </w:tc>
        <w:tc>
          <w:tcPr>
            <w:tcW w:w="4111" w:type="dxa"/>
            <w:shd w:val="clear" w:color="auto" w:fill="E6E6E6"/>
          </w:tcPr>
          <w:p w14:paraId="53C656A9" w14:textId="77777777" w:rsidR="002235D5" w:rsidRDefault="00764F7E">
            <w:pPr>
              <w:pStyle w:val="TableParagraph"/>
              <w:ind w:right="13"/>
              <w:rPr>
                <w:sz w:val="18"/>
              </w:rPr>
            </w:pPr>
            <w:r>
              <w:rPr>
                <w:w w:val="105"/>
                <w:sz w:val="18"/>
              </w:rPr>
              <w:t>922.000,00 kn</w:t>
            </w:r>
          </w:p>
        </w:tc>
      </w:tr>
      <w:tr w:rsidR="002235D5" w14:paraId="779BB298" w14:textId="77777777" w:rsidTr="000201C5">
        <w:trPr>
          <w:trHeight w:val="224"/>
        </w:trPr>
        <w:tc>
          <w:tcPr>
            <w:tcW w:w="1134" w:type="dxa"/>
            <w:shd w:val="clear" w:color="auto" w:fill="E6E6E6"/>
          </w:tcPr>
          <w:p w14:paraId="03607160" w14:textId="77777777" w:rsidR="002235D5" w:rsidRDefault="00764F7E">
            <w:pPr>
              <w:pStyle w:val="TableParagraph"/>
              <w:ind w:right="14"/>
              <w:rPr>
                <w:sz w:val="18"/>
              </w:rPr>
            </w:pPr>
            <w:r>
              <w:rPr>
                <w:sz w:val="18"/>
              </w:rPr>
              <w:t>33</w:t>
            </w:r>
          </w:p>
        </w:tc>
        <w:tc>
          <w:tcPr>
            <w:tcW w:w="4111" w:type="dxa"/>
            <w:shd w:val="clear" w:color="auto" w:fill="E6E6E6"/>
          </w:tcPr>
          <w:p w14:paraId="25EA1C76" w14:textId="77777777" w:rsidR="002235D5" w:rsidRDefault="00764F7E">
            <w:pPr>
              <w:pStyle w:val="TableParagraph"/>
              <w:spacing w:before="11" w:line="193" w:lineRule="exact"/>
              <w:ind w:left="30"/>
              <w:jc w:val="left"/>
              <w:rPr>
                <w:sz w:val="17"/>
              </w:rPr>
            </w:pPr>
            <w:r>
              <w:rPr>
                <w:w w:val="105"/>
                <w:sz w:val="17"/>
              </w:rPr>
              <w:t>Prihodi po posebnim propisima</w:t>
            </w:r>
          </w:p>
        </w:tc>
        <w:tc>
          <w:tcPr>
            <w:tcW w:w="4111" w:type="dxa"/>
            <w:shd w:val="clear" w:color="auto" w:fill="E6E6E6"/>
          </w:tcPr>
          <w:p w14:paraId="21529144" w14:textId="77777777" w:rsidR="002235D5" w:rsidRDefault="00764F7E">
            <w:pPr>
              <w:pStyle w:val="TableParagraph"/>
              <w:ind w:right="13"/>
              <w:rPr>
                <w:sz w:val="18"/>
              </w:rPr>
            </w:pPr>
            <w:r>
              <w:rPr>
                <w:w w:val="105"/>
                <w:sz w:val="18"/>
              </w:rPr>
              <w:t>465.000,00 kn</w:t>
            </w:r>
          </w:p>
        </w:tc>
      </w:tr>
      <w:tr w:rsidR="002235D5" w14:paraId="76B68DF9" w14:textId="77777777" w:rsidTr="000201C5">
        <w:trPr>
          <w:trHeight w:val="224"/>
        </w:trPr>
        <w:tc>
          <w:tcPr>
            <w:tcW w:w="1134" w:type="dxa"/>
            <w:shd w:val="clear" w:color="auto" w:fill="E6E6E6"/>
          </w:tcPr>
          <w:p w14:paraId="2B1F69B4" w14:textId="77777777" w:rsidR="002235D5" w:rsidRDefault="00764F7E">
            <w:pPr>
              <w:pStyle w:val="TableParagraph"/>
              <w:ind w:right="14"/>
              <w:rPr>
                <w:sz w:val="18"/>
              </w:rPr>
            </w:pPr>
            <w:r>
              <w:rPr>
                <w:sz w:val="18"/>
              </w:rPr>
              <w:t>34</w:t>
            </w:r>
          </w:p>
        </w:tc>
        <w:tc>
          <w:tcPr>
            <w:tcW w:w="4111" w:type="dxa"/>
            <w:shd w:val="clear" w:color="auto" w:fill="E6E6E6"/>
          </w:tcPr>
          <w:p w14:paraId="6F26FB39" w14:textId="77777777" w:rsidR="002235D5" w:rsidRDefault="00764F7E">
            <w:pPr>
              <w:pStyle w:val="TableParagraph"/>
              <w:spacing w:before="11" w:line="193" w:lineRule="exact"/>
              <w:ind w:left="30"/>
              <w:jc w:val="left"/>
              <w:rPr>
                <w:sz w:val="17"/>
              </w:rPr>
            </w:pPr>
            <w:r>
              <w:rPr>
                <w:w w:val="105"/>
                <w:sz w:val="17"/>
              </w:rPr>
              <w:t>Prihodi od imovine</w:t>
            </w:r>
          </w:p>
        </w:tc>
        <w:tc>
          <w:tcPr>
            <w:tcW w:w="4111" w:type="dxa"/>
            <w:shd w:val="clear" w:color="auto" w:fill="E6E6E6"/>
          </w:tcPr>
          <w:p w14:paraId="4580BBEF" w14:textId="77777777" w:rsidR="002235D5" w:rsidRDefault="00764F7E">
            <w:pPr>
              <w:pStyle w:val="TableParagraph"/>
              <w:ind w:right="13"/>
              <w:rPr>
                <w:sz w:val="18"/>
              </w:rPr>
            </w:pPr>
            <w:r>
              <w:rPr>
                <w:w w:val="105"/>
                <w:sz w:val="18"/>
              </w:rPr>
              <w:t>2.400,00 kn</w:t>
            </w:r>
          </w:p>
        </w:tc>
      </w:tr>
      <w:tr w:rsidR="002235D5" w14:paraId="5004BEB4" w14:textId="77777777" w:rsidTr="000201C5">
        <w:trPr>
          <w:trHeight w:val="224"/>
        </w:trPr>
        <w:tc>
          <w:tcPr>
            <w:tcW w:w="1134" w:type="dxa"/>
            <w:shd w:val="clear" w:color="auto" w:fill="E6E6E6"/>
          </w:tcPr>
          <w:p w14:paraId="5471749B" w14:textId="77777777" w:rsidR="002235D5" w:rsidRDefault="00764F7E">
            <w:pPr>
              <w:pStyle w:val="TableParagraph"/>
              <w:ind w:right="14"/>
              <w:rPr>
                <w:sz w:val="18"/>
              </w:rPr>
            </w:pPr>
            <w:r>
              <w:rPr>
                <w:sz w:val="18"/>
              </w:rPr>
              <w:t>35</w:t>
            </w:r>
          </w:p>
        </w:tc>
        <w:tc>
          <w:tcPr>
            <w:tcW w:w="4111" w:type="dxa"/>
            <w:shd w:val="clear" w:color="auto" w:fill="E6E6E6"/>
          </w:tcPr>
          <w:p w14:paraId="1F932E8F" w14:textId="77777777" w:rsidR="002235D5" w:rsidRDefault="00764F7E">
            <w:pPr>
              <w:pStyle w:val="TableParagraph"/>
              <w:spacing w:before="11" w:line="193" w:lineRule="exact"/>
              <w:ind w:left="30"/>
              <w:jc w:val="left"/>
              <w:rPr>
                <w:sz w:val="17"/>
              </w:rPr>
            </w:pPr>
            <w:r>
              <w:rPr>
                <w:w w:val="105"/>
                <w:sz w:val="17"/>
              </w:rPr>
              <w:t>Prihodi od donacija</w:t>
            </w:r>
          </w:p>
        </w:tc>
        <w:tc>
          <w:tcPr>
            <w:tcW w:w="4111" w:type="dxa"/>
            <w:shd w:val="clear" w:color="auto" w:fill="E6E6E6"/>
          </w:tcPr>
          <w:p w14:paraId="6C6DEC07" w14:textId="77777777" w:rsidR="002235D5" w:rsidRDefault="00764F7E">
            <w:pPr>
              <w:pStyle w:val="TableParagraph"/>
              <w:ind w:right="13"/>
              <w:rPr>
                <w:sz w:val="18"/>
              </w:rPr>
            </w:pPr>
            <w:r>
              <w:rPr>
                <w:w w:val="105"/>
                <w:sz w:val="18"/>
              </w:rPr>
              <w:t>0,00 kn</w:t>
            </w:r>
          </w:p>
        </w:tc>
      </w:tr>
      <w:tr w:rsidR="002235D5" w14:paraId="4B7CA077" w14:textId="77777777" w:rsidTr="000201C5">
        <w:trPr>
          <w:trHeight w:val="224"/>
        </w:trPr>
        <w:tc>
          <w:tcPr>
            <w:tcW w:w="1134" w:type="dxa"/>
            <w:shd w:val="clear" w:color="auto" w:fill="E6E6E6"/>
          </w:tcPr>
          <w:p w14:paraId="6114EA76" w14:textId="77777777" w:rsidR="002235D5" w:rsidRDefault="00764F7E">
            <w:pPr>
              <w:pStyle w:val="TableParagraph"/>
              <w:ind w:right="14"/>
              <w:rPr>
                <w:sz w:val="18"/>
              </w:rPr>
            </w:pPr>
            <w:r>
              <w:rPr>
                <w:sz w:val="18"/>
              </w:rPr>
              <w:t>36</w:t>
            </w:r>
          </w:p>
        </w:tc>
        <w:tc>
          <w:tcPr>
            <w:tcW w:w="4111" w:type="dxa"/>
            <w:shd w:val="clear" w:color="auto" w:fill="E6E6E6"/>
          </w:tcPr>
          <w:p w14:paraId="7A73A05B" w14:textId="77777777" w:rsidR="002235D5" w:rsidRDefault="00764F7E">
            <w:pPr>
              <w:pStyle w:val="TableParagraph"/>
              <w:spacing w:before="11" w:line="193" w:lineRule="exact"/>
              <w:ind w:left="30"/>
              <w:jc w:val="left"/>
              <w:rPr>
                <w:sz w:val="17"/>
              </w:rPr>
            </w:pPr>
            <w:r>
              <w:rPr>
                <w:w w:val="105"/>
                <w:sz w:val="17"/>
              </w:rPr>
              <w:t>Ostali prihodi</w:t>
            </w:r>
          </w:p>
        </w:tc>
        <w:tc>
          <w:tcPr>
            <w:tcW w:w="4111" w:type="dxa"/>
            <w:shd w:val="clear" w:color="auto" w:fill="E6E6E6"/>
          </w:tcPr>
          <w:p w14:paraId="40DBCE0D" w14:textId="77777777" w:rsidR="002235D5" w:rsidRDefault="00764F7E">
            <w:pPr>
              <w:pStyle w:val="TableParagraph"/>
              <w:ind w:right="13"/>
              <w:rPr>
                <w:sz w:val="18"/>
              </w:rPr>
            </w:pPr>
            <w:r>
              <w:rPr>
                <w:w w:val="105"/>
                <w:sz w:val="18"/>
              </w:rPr>
              <w:t>17.100,00 kn</w:t>
            </w:r>
          </w:p>
        </w:tc>
      </w:tr>
      <w:tr w:rsidR="002235D5" w14:paraId="46E567EE" w14:textId="77777777" w:rsidTr="000201C5">
        <w:trPr>
          <w:trHeight w:val="224"/>
        </w:trPr>
        <w:tc>
          <w:tcPr>
            <w:tcW w:w="1134" w:type="dxa"/>
            <w:shd w:val="clear" w:color="auto" w:fill="E6E6E6"/>
          </w:tcPr>
          <w:p w14:paraId="0724C39C" w14:textId="77777777" w:rsidR="002235D5" w:rsidRDefault="00764F7E">
            <w:pPr>
              <w:pStyle w:val="TableParagraph"/>
              <w:ind w:right="14"/>
              <w:rPr>
                <w:sz w:val="18"/>
              </w:rPr>
            </w:pPr>
            <w:r>
              <w:rPr>
                <w:sz w:val="18"/>
              </w:rPr>
              <w:t>37</w:t>
            </w:r>
          </w:p>
        </w:tc>
        <w:tc>
          <w:tcPr>
            <w:tcW w:w="4111" w:type="dxa"/>
            <w:shd w:val="clear" w:color="auto" w:fill="E6E6E6"/>
          </w:tcPr>
          <w:p w14:paraId="2870EB00" w14:textId="77777777" w:rsidR="002235D5" w:rsidRDefault="00764F7E">
            <w:pPr>
              <w:pStyle w:val="TableParagraph"/>
              <w:spacing w:before="11" w:line="193" w:lineRule="exact"/>
              <w:ind w:left="30"/>
              <w:jc w:val="left"/>
              <w:rPr>
                <w:sz w:val="17"/>
              </w:rPr>
            </w:pPr>
            <w:r>
              <w:rPr>
                <w:w w:val="105"/>
                <w:sz w:val="17"/>
              </w:rPr>
              <w:t>Prihodi od povezanih neprofitnih organizacija</w:t>
            </w:r>
          </w:p>
        </w:tc>
        <w:tc>
          <w:tcPr>
            <w:tcW w:w="4111" w:type="dxa"/>
            <w:shd w:val="clear" w:color="auto" w:fill="E6E6E6"/>
          </w:tcPr>
          <w:p w14:paraId="0EF422BD" w14:textId="77777777" w:rsidR="002235D5" w:rsidRDefault="00764F7E">
            <w:pPr>
              <w:pStyle w:val="TableParagraph"/>
              <w:ind w:right="13"/>
              <w:rPr>
                <w:sz w:val="18"/>
              </w:rPr>
            </w:pPr>
            <w:r>
              <w:rPr>
                <w:w w:val="105"/>
                <w:sz w:val="18"/>
              </w:rPr>
              <w:t>0,00 kn</w:t>
            </w:r>
          </w:p>
        </w:tc>
      </w:tr>
      <w:tr w:rsidR="002235D5" w14:paraId="5A7D5EA5" w14:textId="77777777" w:rsidTr="000201C5">
        <w:trPr>
          <w:trHeight w:val="236"/>
        </w:trPr>
        <w:tc>
          <w:tcPr>
            <w:tcW w:w="1134" w:type="dxa"/>
            <w:shd w:val="clear" w:color="auto" w:fill="E6E6E6"/>
          </w:tcPr>
          <w:p w14:paraId="69D0E2EF" w14:textId="77777777" w:rsidR="002235D5" w:rsidRDefault="00764F7E">
            <w:pPr>
              <w:pStyle w:val="TableParagraph"/>
              <w:spacing w:before="14"/>
              <w:ind w:right="14"/>
              <w:rPr>
                <w:sz w:val="18"/>
              </w:rPr>
            </w:pPr>
            <w:r>
              <w:rPr>
                <w:w w:val="102"/>
                <w:sz w:val="18"/>
              </w:rPr>
              <w:t>4</w:t>
            </w:r>
          </w:p>
        </w:tc>
        <w:tc>
          <w:tcPr>
            <w:tcW w:w="4111" w:type="dxa"/>
            <w:shd w:val="clear" w:color="auto" w:fill="E6E6E6"/>
          </w:tcPr>
          <w:p w14:paraId="0D9EE3FD" w14:textId="77777777" w:rsidR="002235D5" w:rsidRDefault="00764F7E">
            <w:pPr>
              <w:pStyle w:val="TableParagraph"/>
              <w:spacing w:before="23" w:line="193" w:lineRule="exact"/>
              <w:ind w:left="30"/>
              <w:jc w:val="left"/>
              <w:rPr>
                <w:sz w:val="17"/>
              </w:rPr>
            </w:pPr>
            <w:r>
              <w:rPr>
                <w:w w:val="105"/>
                <w:sz w:val="17"/>
              </w:rPr>
              <w:t>Rashodi</w:t>
            </w:r>
          </w:p>
        </w:tc>
        <w:tc>
          <w:tcPr>
            <w:tcW w:w="4111" w:type="dxa"/>
            <w:shd w:val="clear" w:color="auto" w:fill="E6E6E6"/>
          </w:tcPr>
          <w:p w14:paraId="239D0960" w14:textId="77777777" w:rsidR="002235D5" w:rsidRDefault="00764F7E">
            <w:pPr>
              <w:pStyle w:val="TableParagraph"/>
              <w:spacing w:before="0" w:line="217" w:lineRule="exact"/>
              <w:ind w:right="18"/>
              <w:rPr>
                <w:b/>
                <w:sz w:val="20"/>
              </w:rPr>
            </w:pPr>
            <w:r>
              <w:rPr>
                <w:b/>
                <w:sz w:val="20"/>
              </w:rPr>
              <w:t>1.402.800,00 kn</w:t>
            </w:r>
          </w:p>
        </w:tc>
      </w:tr>
      <w:tr w:rsidR="002235D5" w14:paraId="1C521D6A" w14:textId="77777777" w:rsidTr="000201C5">
        <w:trPr>
          <w:trHeight w:val="224"/>
        </w:trPr>
        <w:tc>
          <w:tcPr>
            <w:tcW w:w="1134" w:type="dxa"/>
            <w:shd w:val="clear" w:color="auto" w:fill="E6E6E6"/>
          </w:tcPr>
          <w:p w14:paraId="16A4D7AE" w14:textId="77777777" w:rsidR="002235D5" w:rsidRDefault="00764F7E">
            <w:pPr>
              <w:pStyle w:val="TableParagraph"/>
              <w:ind w:right="14"/>
              <w:rPr>
                <w:sz w:val="18"/>
              </w:rPr>
            </w:pPr>
            <w:r>
              <w:rPr>
                <w:sz w:val="18"/>
              </w:rPr>
              <w:t>41</w:t>
            </w:r>
          </w:p>
        </w:tc>
        <w:tc>
          <w:tcPr>
            <w:tcW w:w="4111" w:type="dxa"/>
            <w:shd w:val="clear" w:color="auto" w:fill="E6E6E6"/>
          </w:tcPr>
          <w:p w14:paraId="4CF2EBBA" w14:textId="77777777" w:rsidR="002235D5" w:rsidRDefault="00764F7E">
            <w:pPr>
              <w:pStyle w:val="TableParagraph"/>
              <w:spacing w:before="11" w:line="193" w:lineRule="exact"/>
              <w:ind w:left="30"/>
              <w:jc w:val="left"/>
              <w:rPr>
                <w:sz w:val="17"/>
              </w:rPr>
            </w:pPr>
            <w:r>
              <w:rPr>
                <w:w w:val="105"/>
                <w:sz w:val="17"/>
              </w:rPr>
              <w:t>Rashodi za zaposlene</w:t>
            </w:r>
          </w:p>
        </w:tc>
        <w:tc>
          <w:tcPr>
            <w:tcW w:w="4111" w:type="dxa"/>
            <w:shd w:val="clear" w:color="auto" w:fill="E6E6E6"/>
          </w:tcPr>
          <w:p w14:paraId="1E4A1D48" w14:textId="77777777" w:rsidR="002235D5" w:rsidRDefault="00764F7E">
            <w:pPr>
              <w:pStyle w:val="TableParagraph"/>
              <w:ind w:right="13"/>
              <w:rPr>
                <w:sz w:val="18"/>
              </w:rPr>
            </w:pPr>
            <w:r>
              <w:rPr>
                <w:w w:val="105"/>
                <w:sz w:val="18"/>
              </w:rPr>
              <w:t>705.300,00 kn</w:t>
            </w:r>
          </w:p>
        </w:tc>
      </w:tr>
      <w:tr w:rsidR="002235D5" w14:paraId="7436A721" w14:textId="77777777" w:rsidTr="000201C5">
        <w:trPr>
          <w:trHeight w:val="224"/>
        </w:trPr>
        <w:tc>
          <w:tcPr>
            <w:tcW w:w="1134" w:type="dxa"/>
            <w:shd w:val="clear" w:color="auto" w:fill="E6E6E6"/>
          </w:tcPr>
          <w:p w14:paraId="153F1F36" w14:textId="77777777" w:rsidR="002235D5" w:rsidRDefault="00764F7E">
            <w:pPr>
              <w:pStyle w:val="TableParagraph"/>
              <w:ind w:right="14"/>
              <w:rPr>
                <w:sz w:val="18"/>
              </w:rPr>
            </w:pPr>
            <w:r>
              <w:rPr>
                <w:sz w:val="18"/>
              </w:rPr>
              <w:t>42</w:t>
            </w:r>
          </w:p>
        </w:tc>
        <w:tc>
          <w:tcPr>
            <w:tcW w:w="4111" w:type="dxa"/>
            <w:shd w:val="clear" w:color="auto" w:fill="E6E6E6"/>
          </w:tcPr>
          <w:p w14:paraId="319D1AD5" w14:textId="77777777" w:rsidR="002235D5" w:rsidRDefault="00764F7E">
            <w:pPr>
              <w:pStyle w:val="TableParagraph"/>
              <w:spacing w:before="11" w:line="193" w:lineRule="exact"/>
              <w:ind w:left="30"/>
              <w:jc w:val="left"/>
              <w:rPr>
                <w:sz w:val="17"/>
              </w:rPr>
            </w:pPr>
            <w:r>
              <w:rPr>
                <w:w w:val="105"/>
                <w:sz w:val="17"/>
              </w:rPr>
              <w:t>Materijalni rashodi</w:t>
            </w:r>
          </w:p>
        </w:tc>
        <w:tc>
          <w:tcPr>
            <w:tcW w:w="4111" w:type="dxa"/>
            <w:shd w:val="clear" w:color="auto" w:fill="E6E6E6"/>
          </w:tcPr>
          <w:p w14:paraId="731B2A67" w14:textId="77777777" w:rsidR="002235D5" w:rsidRDefault="00764F7E">
            <w:pPr>
              <w:pStyle w:val="TableParagraph"/>
              <w:ind w:right="13"/>
              <w:rPr>
                <w:sz w:val="18"/>
              </w:rPr>
            </w:pPr>
            <w:r>
              <w:rPr>
                <w:w w:val="105"/>
                <w:sz w:val="18"/>
              </w:rPr>
              <w:t>669.800,00 kn</w:t>
            </w:r>
          </w:p>
        </w:tc>
      </w:tr>
      <w:tr w:rsidR="002235D5" w14:paraId="3F721CD0" w14:textId="77777777" w:rsidTr="000201C5">
        <w:trPr>
          <w:trHeight w:val="224"/>
        </w:trPr>
        <w:tc>
          <w:tcPr>
            <w:tcW w:w="1134" w:type="dxa"/>
            <w:shd w:val="clear" w:color="auto" w:fill="E6E6E6"/>
          </w:tcPr>
          <w:p w14:paraId="6FB6849D" w14:textId="77777777" w:rsidR="002235D5" w:rsidRDefault="00764F7E">
            <w:pPr>
              <w:pStyle w:val="TableParagraph"/>
              <w:ind w:right="14"/>
              <w:rPr>
                <w:sz w:val="18"/>
              </w:rPr>
            </w:pPr>
            <w:r>
              <w:rPr>
                <w:sz w:val="18"/>
              </w:rPr>
              <w:t>43</w:t>
            </w:r>
          </w:p>
        </w:tc>
        <w:tc>
          <w:tcPr>
            <w:tcW w:w="4111" w:type="dxa"/>
            <w:shd w:val="clear" w:color="auto" w:fill="E6E6E6"/>
          </w:tcPr>
          <w:p w14:paraId="480A5CF7" w14:textId="77777777" w:rsidR="002235D5" w:rsidRDefault="00764F7E">
            <w:pPr>
              <w:pStyle w:val="TableParagraph"/>
              <w:spacing w:before="11" w:line="193" w:lineRule="exact"/>
              <w:ind w:left="30"/>
              <w:jc w:val="left"/>
              <w:rPr>
                <w:sz w:val="17"/>
              </w:rPr>
            </w:pPr>
            <w:r>
              <w:rPr>
                <w:w w:val="105"/>
                <w:sz w:val="17"/>
              </w:rPr>
              <w:t>Rashodi amortizacije</w:t>
            </w:r>
          </w:p>
        </w:tc>
        <w:tc>
          <w:tcPr>
            <w:tcW w:w="4111" w:type="dxa"/>
            <w:shd w:val="clear" w:color="auto" w:fill="E6E6E6"/>
          </w:tcPr>
          <w:p w14:paraId="509D5927" w14:textId="77777777" w:rsidR="002235D5" w:rsidRDefault="00764F7E">
            <w:pPr>
              <w:pStyle w:val="TableParagraph"/>
              <w:ind w:right="13"/>
              <w:rPr>
                <w:sz w:val="18"/>
              </w:rPr>
            </w:pPr>
            <w:r>
              <w:rPr>
                <w:w w:val="105"/>
                <w:sz w:val="18"/>
              </w:rPr>
              <w:t>15.000,00 kn</w:t>
            </w:r>
          </w:p>
        </w:tc>
      </w:tr>
      <w:tr w:rsidR="002235D5" w14:paraId="6752A5C8" w14:textId="77777777" w:rsidTr="000201C5">
        <w:trPr>
          <w:trHeight w:val="224"/>
        </w:trPr>
        <w:tc>
          <w:tcPr>
            <w:tcW w:w="1134" w:type="dxa"/>
            <w:shd w:val="clear" w:color="auto" w:fill="E6E6E6"/>
          </w:tcPr>
          <w:p w14:paraId="17C823C4" w14:textId="77777777" w:rsidR="002235D5" w:rsidRDefault="00764F7E">
            <w:pPr>
              <w:pStyle w:val="TableParagraph"/>
              <w:ind w:right="14"/>
              <w:rPr>
                <w:sz w:val="18"/>
              </w:rPr>
            </w:pPr>
            <w:r>
              <w:rPr>
                <w:sz w:val="18"/>
              </w:rPr>
              <w:t>44</w:t>
            </w:r>
          </w:p>
        </w:tc>
        <w:tc>
          <w:tcPr>
            <w:tcW w:w="4111" w:type="dxa"/>
            <w:shd w:val="clear" w:color="auto" w:fill="E6E6E6"/>
          </w:tcPr>
          <w:p w14:paraId="7410E5A0" w14:textId="77777777" w:rsidR="002235D5" w:rsidRDefault="00764F7E">
            <w:pPr>
              <w:pStyle w:val="TableParagraph"/>
              <w:spacing w:before="11" w:line="193" w:lineRule="exact"/>
              <w:ind w:left="30"/>
              <w:jc w:val="left"/>
              <w:rPr>
                <w:sz w:val="17"/>
              </w:rPr>
            </w:pPr>
            <w:r>
              <w:rPr>
                <w:w w:val="105"/>
                <w:sz w:val="17"/>
              </w:rPr>
              <w:t>Financijski rashodi</w:t>
            </w:r>
          </w:p>
        </w:tc>
        <w:tc>
          <w:tcPr>
            <w:tcW w:w="4111" w:type="dxa"/>
            <w:shd w:val="clear" w:color="auto" w:fill="E6E6E6"/>
          </w:tcPr>
          <w:p w14:paraId="474619A5" w14:textId="77777777" w:rsidR="002235D5" w:rsidRDefault="00764F7E">
            <w:pPr>
              <w:pStyle w:val="TableParagraph"/>
              <w:ind w:right="13"/>
              <w:rPr>
                <w:sz w:val="18"/>
              </w:rPr>
            </w:pPr>
            <w:r>
              <w:rPr>
                <w:w w:val="105"/>
                <w:sz w:val="18"/>
              </w:rPr>
              <w:t>6.700,00 kn</w:t>
            </w:r>
          </w:p>
        </w:tc>
      </w:tr>
      <w:tr w:rsidR="002235D5" w14:paraId="7096EB37" w14:textId="77777777" w:rsidTr="000201C5">
        <w:trPr>
          <w:trHeight w:val="224"/>
        </w:trPr>
        <w:tc>
          <w:tcPr>
            <w:tcW w:w="1134" w:type="dxa"/>
            <w:shd w:val="clear" w:color="auto" w:fill="E6E6E6"/>
          </w:tcPr>
          <w:p w14:paraId="68AED780" w14:textId="77777777" w:rsidR="002235D5" w:rsidRDefault="00764F7E">
            <w:pPr>
              <w:pStyle w:val="TableParagraph"/>
              <w:ind w:right="14"/>
              <w:rPr>
                <w:sz w:val="18"/>
              </w:rPr>
            </w:pPr>
            <w:r>
              <w:rPr>
                <w:sz w:val="18"/>
              </w:rPr>
              <w:t>45</w:t>
            </w:r>
          </w:p>
        </w:tc>
        <w:tc>
          <w:tcPr>
            <w:tcW w:w="4111" w:type="dxa"/>
            <w:shd w:val="clear" w:color="auto" w:fill="E6E6E6"/>
          </w:tcPr>
          <w:p w14:paraId="168E2E48" w14:textId="77777777" w:rsidR="002235D5" w:rsidRDefault="00764F7E">
            <w:pPr>
              <w:pStyle w:val="TableParagraph"/>
              <w:spacing w:before="11" w:line="193" w:lineRule="exact"/>
              <w:ind w:left="30"/>
              <w:jc w:val="left"/>
              <w:rPr>
                <w:sz w:val="17"/>
              </w:rPr>
            </w:pPr>
            <w:r>
              <w:rPr>
                <w:w w:val="105"/>
                <w:sz w:val="17"/>
              </w:rPr>
              <w:t>Donacije</w:t>
            </w:r>
          </w:p>
        </w:tc>
        <w:tc>
          <w:tcPr>
            <w:tcW w:w="4111" w:type="dxa"/>
            <w:shd w:val="clear" w:color="auto" w:fill="E6E6E6"/>
          </w:tcPr>
          <w:p w14:paraId="67923F65" w14:textId="77777777" w:rsidR="002235D5" w:rsidRDefault="00764F7E">
            <w:pPr>
              <w:pStyle w:val="TableParagraph"/>
              <w:ind w:right="13"/>
              <w:rPr>
                <w:sz w:val="18"/>
              </w:rPr>
            </w:pPr>
            <w:r>
              <w:rPr>
                <w:w w:val="105"/>
                <w:sz w:val="18"/>
              </w:rPr>
              <w:t>6.000,00 kn</w:t>
            </w:r>
          </w:p>
        </w:tc>
      </w:tr>
      <w:tr w:rsidR="002235D5" w14:paraId="1B009614" w14:textId="77777777" w:rsidTr="000201C5">
        <w:trPr>
          <w:trHeight w:val="224"/>
        </w:trPr>
        <w:tc>
          <w:tcPr>
            <w:tcW w:w="1134" w:type="dxa"/>
            <w:shd w:val="clear" w:color="auto" w:fill="E6E6E6"/>
          </w:tcPr>
          <w:p w14:paraId="68CAA1E7" w14:textId="77777777" w:rsidR="002235D5" w:rsidRDefault="00764F7E">
            <w:pPr>
              <w:pStyle w:val="TableParagraph"/>
              <w:ind w:right="14"/>
              <w:rPr>
                <w:sz w:val="18"/>
              </w:rPr>
            </w:pPr>
            <w:r>
              <w:rPr>
                <w:sz w:val="18"/>
              </w:rPr>
              <w:t>46</w:t>
            </w:r>
          </w:p>
        </w:tc>
        <w:tc>
          <w:tcPr>
            <w:tcW w:w="4111" w:type="dxa"/>
            <w:shd w:val="clear" w:color="auto" w:fill="E6E6E6"/>
          </w:tcPr>
          <w:p w14:paraId="40B1FDC0" w14:textId="77777777" w:rsidR="002235D5" w:rsidRDefault="00764F7E">
            <w:pPr>
              <w:pStyle w:val="TableParagraph"/>
              <w:spacing w:before="11" w:line="193" w:lineRule="exact"/>
              <w:ind w:left="30"/>
              <w:jc w:val="left"/>
              <w:rPr>
                <w:sz w:val="17"/>
              </w:rPr>
            </w:pPr>
            <w:r>
              <w:rPr>
                <w:w w:val="105"/>
                <w:sz w:val="17"/>
              </w:rPr>
              <w:t>Ostali rashodi</w:t>
            </w:r>
          </w:p>
        </w:tc>
        <w:tc>
          <w:tcPr>
            <w:tcW w:w="4111" w:type="dxa"/>
            <w:shd w:val="clear" w:color="auto" w:fill="E6E6E6"/>
          </w:tcPr>
          <w:p w14:paraId="076078A2" w14:textId="77777777" w:rsidR="002235D5" w:rsidRDefault="00764F7E">
            <w:pPr>
              <w:pStyle w:val="TableParagraph"/>
              <w:ind w:right="13"/>
              <w:rPr>
                <w:sz w:val="18"/>
              </w:rPr>
            </w:pPr>
            <w:r>
              <w:rPr>
                <w:w w:val="105"/>
                <w:sz w:val="18"/>
              </w:rPr>
              <w:t>0,00 kn</w:t>
            </w:r>
          </w:p>
        </w:tc>
      </w:tr>
      <w:tr w:rsidR="002235D5" w14:paraId="0695AD32" w14:textId="77777777" w:rsidTr="000201C5">
        <w:trPr>
          <w:trHeight w:val="224"/>
        </w:trPr>
        <w:tc>
          <w:tcPr>
            <w:tcW w:w="1134" w:type="dxa"/>
            <w:shd w:val="clear" w:color="auto" w:fill="E6E6E6"/>
          </w:tcPr>
          <w:p w14:paraId="008A2BBA" w14:textId="77777777" w:rsidR="002235D5" w:rsidRDefault="00764F7E">
            <w:pPr>
              <w:pStyle w:val="TableParagraph"/>
              <w:ind w:right="14"/>
              <w:rPr>
                <w:sz w:val="18"/>
              </w:rPr>
            </w:pPr>
            <w:r>
              <w:rPr>
                <w:sz w:val="18"/>
              </w:rPr>
              <w:t>47</w:t>
            </w:r>
          </w:p>
        </w:tc>
        <w:tc>
          <w:tcPr>
            <w:tcW w:w="4111" w:type="dxa"/>
            <w:shd w:val="clear" w:color="auto" w:fill="E6E6E6"/>
          </w:tcPr>
          <w:p w14:paraId="4FBC235C" w14:textId="77777777" w:rsidR="002235D5" w:rsidRDefault="00764F7E">
            <w:pPr>
              <w:pStyle w:val="TableParagraph"/>
              <w:spacing w:before="11" w:line="193" w:lineRule="exact"/>
              <w:ind w:left="30"/>
              <w:jc w:val="left"/>
              <w:rPr>
                <w:sz w:val="17"/>
              </w:rPr>
            </w:pPr>
            <w:r>
              <w:rPr>
                <w:w w:val="105"/>
                <w:sz w:val="17"/>
              </w:rPr>
              <w:t>Rashodi vezani uz financiranje pov.nep.org.</w:t>
            </w:r>
          </w:p>
        </w:tc>
        <w:tc>
          <w:tcPr>
            <w:tcW w:w="4111" w:type="dxa"/>
            <w:shd w:val="clear" w:color="auto" w:fill="E6E6E6"/>
          </w:tcPr>
          <w:p w14:paraId="7FA56160" w14:textId="77777777" w:rsidR="002235D5" w:rsidRDefault="00764F7E">
            <w:pPr>
              <w:pStyle w:val="TableParagraph"/>
              <w:ind w:right="13"/>
              <w:rPr>
                <w:sz w:val="18"/>
              </w:rPr>
            </w:pPr>
            <w:r>
              <w:rPr>
                <w:w w:val="105"/>
                <w:sz w:val="18"/>
              </w:rPr>
              <w:t>0,00 kn</w:t>
            </w:r>
          </w:p>
        </w:tc>
      </w:tr>
      <w:tr w:rsidR="002235D5" w14:paraId="2EEFE502" w14:textId="77777777" w:rsidTr="000201C5">
        <w:trPr>
          <w:trHeight w:val="236"/>
        </w:trPr>
        <w:tc>
          <w:tcPr>
            <w:tcW w:w="1134" w:type="dxa"/>
            <w:shd w:val="clear" w:color="auto" w:fill="E6E6E6"/>
          </w:tcPr>
          <w:p w14:paraId="3721FA75" w14:textId="77777777" w:rsidR="002235D5" w:rsidRDefault="002235D5">
            <w:pPr>
              <w:pStyle w:val="TableParagraph"/>
              <w:spacing w:before="0" w:line="240" w:lineRule="auto"/>
              <w:jc w:val="left"/>
              <w:rPr>
                <w:rFonts w:ascii="Times New Roman"/>
                <w:sz w:val="16"/>
              </w:rPr>
            </w:pPr>
          </w:p>
        </w:tc>
        <w:tc>
          <w:tcPr>
            <w:tcW w:w="4111" w:type="dxa"/>
            <w:shd w:val="clear" w:color="auto" w:fill="E6E6E6"/>
          </w:tcPr>
          <w:p w14:paraId="2D922330" w14:textId="77777777" w:rsidR="002235D5" w:rsidRDefault="00764F7E">
            <w:pPr>
              <w:pStyle w:val="TableParagraph"/>
              <w:spacing w:before="42" w:line="174" w:lineRule="exact"/>
              <w:ind w:left="25"/>
              <w:jc w:val="left"/>
              <w:rPr>
                <w:sz w:val="15"/>
              </w:rPr>
            </w:pPr>
            <w:r>
              <w:rPr>
                <w:sz w:val="15"/>
              </w:rPr>
              <w:t>Višak/manjak prihoda nad rashodima prije poreza</w:t>
            </w:r>
          </w:p>
        </w:tc>
        <w:tc>
          <w:tcPr>
            <w:tcW w:w="4111" w:type="dxa"/>
            <w:shd w:val="clear" w:color="auto" w:fill="E6E6E6"/>
          </w:tcPr>
          <w:p w14:paraId="5A5CA341" w14:textId="77777777" w:rsidR="002235D5" w:rsidRDefault="00764F7E">
            <w:pPr>
              <w:pStyle w:val="TableParagraph"/>
              <w:spacing w:before="0" w:line="217" w:lineRule="exact"/>
              <w:ind w:right="17"/>
              <w:rPr>
                <w:b/>
                <w:sz w:val="20"/>
              </w:rPr>
            </w:pPr>
            <w:r>
              <w:rPr>
                <w:b/>
                <w:sz w:val="20"/>
              </w:rPr>
              <w:t>56.200,00 kn</w:t>
            </w:r>
          </w:p>
        </w:tc>
      </w:tr>
      <w:tr w:rsidR="002235D5" w14:paraId="21C9C179" w14:textId="77777777" w:rsidTr="000201C5">
        <w:trPr>
          <w:trHeight w:val="224"/>
        </w:trPr>
        <w:tc>
          <w:tcPr>
            <w:tcW w:w="1134" w:type="dxa"/>
            <w:shd w:val="clear" w:color="auto" w:fill="E6E6E6"/>
          </w:tcPr>
          <w:p w14:paraId="443142E3" w14:textId="77777777" w:rsidR="002235D5" w:rsidRDefault="002235D5">
            <w:pPr>
              <w:pStyle w:val="TableParagraph"/>
              <w:spacing w:before="0" w:line="240" w:lineRule="auto"/>
              <w:jc w:val="left"/>
              <w:rPr>
                <w:rFonts w:ascii="Times New Roman"/>
                <w:sz w:val="16"/>
              </w:rPr>
            </w:pPr>
          </w:p>
        </w:tc>
        <w:tc>
          <w:tcPr>
            <w:tcW w:w="4111" w:type="dxa"/>
            <w:shd w:val="clear" w:color="auto" w:fill="E6E6E6"/>
          </w:tcPr>
          <w:p w14:paraId="30DFCB0B" w14:textId="77777777" w:rsidR="002235D5" w:rsidRDefault="00764F7E">
            <w:pPr>
              <w:pStyle w:val="TableParagraph"/>
              <w:spacing w:before="11" w:line="193" w:lineRule="exact"/>
              <w:ind w:left="30"/>
              <w:jc w:val="left"/>
              <w:rPr>
                <w:sz w:val="17"/>
              </w:rPr>
            </w:pPr>
            <w:r>
              <w:rPr>
                <w:w w:val="105"/>
                <w:sz w:val="17"/>
              </w:rPr>
              <w:t>Porez na dobit</w:t>
            </w:r>
          </w:p>
        </w:tc>
        <w:tc>
          <w:tcPr>
            <w:tcW w:w="4111" w:type="dxa"/>
            <w:shd w:val="clear" w:color="auto" w:fill="E6E6E6"/>
          </w:tcPr>
          <w:p w14:paraId="147D30E7" w14:textId="77777777" w:rsidR="002235D5" w:rsidRDefault="00764F7E">
            <w:pPr>
              <w:pStyle w:val="TableParagraph"/>
              <w:ind w:right="13"/>
              <w:rPr>
                <w:sz w:val="18"/>
              </w:rPr>
            </w:pPr>
            <w:r>
              <w:rPr>
                <w:w w:val="105"/>
                <w:sz w:val="18"/>
              </w:rPr>
              <w:t>0,00 kn</w:t>
            </w:r>
          </w:p>
        </w:tc>
      </w:tr>
      <w:tr w:rsidR="002235D5" w14:paraId="409BAC87" w14:textId="77777777" w:rsidTr="000201C5">
        <w:trPr>
          <w:trHeight w:val="260"/>
        </w:trPr>
        <w:tc>
          <w:tcPr>
            <w:tcW w:w="1134" w:type="dxa"/>
            <w:shd w:val="clear" w:color="auto" w:fill="E6E6E6"/>
          </w:tcPr>
          <w:p w14:paraId="540FF13C" w14:textId="77777777" w:rsidR="002235D5" w:rsidRDefault="002235D5">
            <w:pPr>
              <w:pStyle w:val="TableParagraph"/>
              <w:spacing w:before="0" w:line="240" w:lineRule="auto"/>
              <w:jc w:val="left"/>
              <w:rPr>
                <w:rFonts w:ascii="Times New Roman"/>
                <w:sz w:val="18"/>
              </w:rPr>
            </w:pPr>
          </w:p>
        </w:tc>
        <w:tc>
          <w:tcPr>
            <w:tcW w:w="4111" w:type="dxa"/>
            <w:shd w:val="clear" w:color="auto" w:fill="E6E6E6"/>
          </w:tcPr>
          <w:p w14:paraId="02A66012" w14:textId="77777777" w:rsidR="002235D5" w:rsidRDefault="00764F7E">
            <w:pPr>
              <w:pStyle w:val="TableParagraph"/>
              <w:spacing w:before="35" w:line="205" w:lineRule="exact"/>
              <w:ind w:left="30"/>
              <w:jc w:val="left"/>
              <w:rPr>
                <w:sz w:val="17"/>
              </w:rPr>
            </w:pPr>
            <w:r>
              <w:rPr>
                <w:w w:val="105"/>
                <w:sz w:val="17"/>
              </w:rPr>
              <w:t>Višak/manjak prihoda nad rashodima 2020.</w:t>
            </w:r>
          </w:p>
        </w:tc>
        <w:tc>
          <w:tcPr>
            <w:tcW w:w="4111" w:type="dxa"/>
            <w:shd w:val="clear" w:color="auto" w:fill="E6E6E6"/>
          </w:tcPr>
          <w:p w14:paraId="43C03AC7" w14:textId="77777777" w:rsidR="002235D5" w:rsidRDefault="00764F7E">
            <w:pPr>
              <w:pStyle w:val="TableParagraph"/>
              <w:spacing w:before="0" w:line="241" w:lineRule="exact"/>
              <w:ind w:right="20"/>
              <w:rPr>
                <w:b/>
              </w:rPr>
            </w:pPr>
            <w:r>
              <w:rPr>
                <w:b/>
              </w:rPr>
              <w:t>56.200,00 kn</w:t>
            </w:r>
          </w:p>
        </w:tc>
      </w:tr>
    </w:tbl>
    <w:p w14:paraId="2F36856B" w14:textId="77777777" w:rsidR="002235D5" w:rsidRDefault="002235D5">
      <w:pPr>
        <w:spacing w:line="241" w:lineRule="exact"/>
        <w:sectPr w:rsidR="002235D5">
          <w:type w:val="continuous"/>
          <w:pgSz w:w="11910" w:h="16840"/>
          <w:pgMar w:top="1020" w:right="300" w:bottom="280" w:left="520" w:header="720" w:footer="720" w:gutter="0"/>
          <w:cols w:space="720"/>
        </w:sectPr>
      </w:pPr>
    </w:p>
    <w:p w14:paraId="59A9338F" w14:textId="77777777" w:rsidR="002235D5" w:rsidRDefault="00764F7E">
      <w:pPr>
        <w:pStyle w:val="BodyText"/>
        <w:spacing w:before="31"/>
        <w:ind w:left="3012" w:right="4006"/>
        <w:jc w:val="center"/>
      </w:pPr>
      <w:r>
        <w:lastRenderedPageBreak/>
        <w:t>Članak 2.</w:t>
      </w:r>
    </w:p>
    <w:p w14:paraId="4B2BDF0C" w14:textId="77777777" w:rsidR="002235D5" w:rsidRDefault="002235D5">
      <w:pPr>
        <w:pStyle w:val="BodyText"/>
      </w:pPr>
    </w:p>
    <w:p w14:paraId="6D18B0FD" w14:textId="77777777" w:rsidR="002235D5" w:rsidRDefault="002235D5">
      <w:pPr>
        <w:pStyle w:val="BodyText"/>
      </w:pPr>
    </w:p>
    <w:p w14:paraId="674ACDBF" w14:textId="77777777" w:rsidR="002235D5" w:rsidRDefault="00764F7E" w:rsidP="000201C5">
      <w:pPr>
        <w:pStyle w:val="BodyText"/>
        <w:spacing w:before="129" w:line="256" w:lineRule="auto"/>
        <w:ind w:left="851" w:right="884"/>
        <w:jc w:val="both"/>
      </w:pPr>
      <w:r>
        <w:t>Izmjene i dopune Financijskog plana provode se tijekom godine po postupku za donošenje Financijskog plana, budući da su od usvajanja Financijskog plana za 2020. godinu nastale promjene koje nisu bile poznate u vrijeme usvajanja, a koje se odražavaju i na p</w:t>
      </w:r>
      <w:r>
        <w:t>rihodovnoj i na rashodovnoj strani Financijskog plana. Temeljem ostvarenih prihoda i rashoda na dan 30.11.2020. te temeljem procjene njihova ostvarenja do kraja tekuće godine, bilo je nužno donijeti Izmjene i dopune Financijskog plana.</w:t>
      </w:r>
    </w:p>
    <w:p w14:paraId="3BC411B2" w14:textId="77777777" w:rsidR="002235D5" w:rsidRDefault="002235D5" w:rsidP="000201C5">
      <w:pPr>
        <w:pStyle w:val="BodyText"/>
        <w:ind w:left="851" w:right="884"/>
      </w:pPr>
    </w:p>
    <w:p w14:paraId="6BE7B66C" w14:textId="77777777" w:rsidR="002235D5" w:rsidRDefault="002235D5" w:rsidP="000201C5">
      <w:pPr>
        <w:pStyle w:val="BodyText"/>
        <w:ind w:left="851" w:right="884"/>
      </w:pPr>
    </w:p>
    <w:p w14:paraId="334E487E" w14:textId="77777777" w:rsidR="002235D5" w:rsidRDefault="002235D5">
      <w:pPr>
        <w:pStyle w:val="BodyText"/>
        <w:spacing w:before="11"/>
        <w:rPr>
          <w:sz w:val="14"/>
        </w:rPr>
      </w:pPr>
    </w:p>
    <w:p w14:paraId="5D3FDBF8" w14:textId="77777777" w:rsidR="002235D5" w:rsidRDefault="00764F7E">
      <w:pPr>
        <w:pStyle w:val="BodyText"/>
        <w:spacing w:before="61"/>
        <w:ind w:left="3058" w:right="4004"/>
        <w:jc w:val="center"/>
      </w:pPr>
      <w:r>
        <w:t>Članak 3.</w:t>
      </w:r>
    </w:p>
    <w:p w14:paraId="75E69CE5" w14:textId="77777777" w:rsidR="002235D5" w:rsidRDefault="002235D5">
      <w:pPr>
        <w:pStyle w:val="BodyText"/>
      </w:pPr>
    </w:p>
    <w:p w14:paraId="2B1DFB4C" w14:textId="77777777" w:rsidR="002235D5" w:rsidRDefault="00764F7E" w:rsidP="000201C5">
      <w:pPr>
        <w:pStyle w:val="BodyText"/>
        <w:spacing w:before="61" w:line="256" w:lineRule="auto"/>
        <w:ind w:left="851" w:right="884"/>
        <w:jc w:val="both"/>
      </w:pPr>
      <w:r>
        <w:t>Predsjednik, sukladno odredbama čl. 18. Pravilnika o sustavu financijskog upravljanja i kontrola te izradi i izvršavanju financijskih planova neprofitnih organizacija, može prema potrebi naknadno vršiti preraspodjelu sredstava na stavkama rashoda usvojenog</w:t>
      </w:r>
      <w:r>
        <w:t xml:space="preserve"> Financijskog plana.</w:t>
      </w:r>
    </w:p>
    <w:p w14:paraId="383E610F" w14:textId="77777777" w:rsidR="002235D5" w:rsidRDefault="002235D5">
      <w:pPr>
        <w:pStyle w:val="BodyText"/>
      </w:pPr>
    </w:p>
    <w:p w14:paraId="4C1E5D1B" w14:textId="77777777" w:rsidR="002235D5" w:rsidRDefault="002235D5">
      <w:pPr>
        <w:pStyle w:val="BodyText"/>
        <w:spacing w:before="9"/>
        <w:rPr>
          <w:sz w:val="21"/>
        </w:rPr>
      </w:pPr>
    </w:p>
    <w:p w14:paraId="43E6BAC9" w14:textId="77777777" w:rsidR="002235D5" w:rsidRDefault="00764F7E">
      <w:pPr>
        <w:pStyle w:val="BodyText"/>
        <w:spacing w:before="1"/>
        <w:ind w:left="3058" w:right="4004"/>
        <w:jc w:val="center"/>
      </w:pPr>
      <w:r>
        <w:t>Članak 4.</w:t>
      </w:r>
    </w:p>
    <w:p w14:paraId="05989308" w14:textId="77777777" w:rsidR="002235D5" w:rsidRDefault="002235D5">
      <w:pPr>
        <w:pStyle w:val="BodyText"/>
        <w:rPr>
          <w:sz w:val="22"/>
        </w:rPr>
      </w:pPr>
    </w:p>
    <w:p w14:paraId="494D3D7F" w14:textId="78CF4C8E" w:rsidR="002235D5" w:rsidRDefault="00764F7E" w:rsidP="000201C5">
      <w:pPr>
        <w:pStyle w:val="BodyText"/>
        <w:spacing w:before="1"/>
        <w:ind w:left="851"/>
        <w:jc w:val="both"/>
      </w:pPr>
      <w:r>
        <w:t>Izmjene i dopune Financijskog plana za 2020. godinu stupaju na snagu danom donošenja.</w:t>
      </w:r>
    </w:p>
    <w:p w14:paraId="333D15B1" w14:textId="77777777" w:rsidR="002235D5" w:rsidRDefault="002235D5">
      <w:pPr>
        <w:pStyle w:val="BodyText"/>
        <w:spacing w:before="1"/>
        <w:rPr>
          <w:sz w:val="17"/>
        </w:rPr>
      </w:pPr>
    </w:p>
    <w:p w14:paraId="503300D6" w14:textId="77777777" w:rsidR="000201C5" w:rsidRDefault="000201C5">
      <w:pPr>
        <w:pStyle w:val="BodyText"/>
        <w:spacing w:before="61"/>
        <w:ind w:left="4397"/>
      </w:pPr>
      <w:r>
        <w:tab/>
      </w:r>
    </w:p>
    <w:p w14:paraId="4975F800" w14:textId="487F1F6E" w:rsidR="002235D5" w:rsidRDefault="000201C5">
      <w:pPr>
        <w:pStyle w:val="BodyText"/>
        <w:spacing w:before="61"/>
        <w:ind w:left="4397"/>
      </w:pPr>
      <w:r>
        <w:tab/>
      </w:r>
      <w:r>
        <w:tab/>
      </w:r>
      <w:r>
        <w:tab/>
      </w:r>
      <w:r w:rsidR="00764F7E">
        <w:t>Hrvatska veterinarska komora</w:t>
      </w:r>
    </w:p>
    <w:p w14:paraId="4DB7E387" w14:textId="77777777" w:rsidR="002235D5" w:rsidRDefault="002235D5">
      <w:pPr>
        <w:pStyle w:val="BodyText"/>
        <w:rPr>
          <w:sz w:val="22"/>
        </w:rPr>
      </w:pPr>
    </w:p>
    <w:p w14:paraId="22A08F7B" w14:textId="44FAA57A" w:rsidR="002235D5" w:rsidRDefault="000201C5">
      <w:pPr>
        <w:pStyle w:val="BodyText"/>
        <w:ind w:left="4397"/>
      </w:pPr>
      <w:r>
        <w:tab/>
      </w:r>
      <w:r>
        <w:tab/>
      </w:r>
      <w:r>
        <w:tab/>
      </w:r>
      <w:r w:rsidR="00764F7E">
        <w:t>Predsjednik:</w:t>
      </w:r>
    </w:p>
    <w:p w14:paraId="04AD2892" w14:textId="1EEF56C3" w:rsidR="002235D5" w:rsidRDefault="000201C5">
      <w:pPr>
        <w:pStyle w:val="BodyText"/>
        <w:spacing w:before="13"/>
        <w:ind w:left="4397"/>
      </w:pPr>
      <w:r>
        <w:tab/>
      </w:r>
      <w:r>
        <w:tab/>
      </w:r>
      <w:r>
        <w:tab/>
      </w:r>
      <w:r w:rsidR="00764F7E">
        <w:t>Ivan Zemljak, univ.</w:t>
      </w:r>
      <w:r>
        <w:t xml:space="preserve"> m</w:t>
      </w:r>
      <w:r w:rsidR="00764F7E">
        <w:t>ag.</w:t>
      </w:r>
      <w:r>
        <w:t xml:space="preserve"> </w:t>
      </w:r>
      <w:r w:rsidR="00764F7E">
        <w:t>med.</w:t>
      </w:r>
      <w:r>
        <w:t xml:space="preserve"> </w:t>
      </w:r>
      <w:r w:rsidR="00764F7E">
        <w:t>vet.</w:t>
      </w:r>
    </w:p>
    <w:p w14:paraId="01FA1613" w14:textId="77777777" w:rsidR="002235D5" w:rsidRDefault="002235D5">
      <w:pPr>
        <w:sectPr w:rsidR="002235D5">
          <w:footerReference w:type="default" r:id="rId7"/>
          <w:pgSz w:w="11910" w:h="16840"/>
          <w:pgMar w:top="720" w:right="300" w:bottom="860" w:left="520" w:header="0" w:footer="677" w:gutter="0"/>
          <w:pgNumType w:start="2"/>
          <w:cols w:space="720"/>
        </w:sectPr>
      </w:pPr>
    </w:p>
    <w:p w14:paraId="722D90BF" w14:textId="77777777" w:rsidR="002235D5" w:rsidRDefault="002235D5">
      <w:pPr>
        <w:pStyle w:val="BodyText"/>
      </w:pPr>
    </w:p>
    <w:p w14:paraId="5916D1EB" w14:textId="77777777" w:rsidR="002235D5" w:rsidRDefault="002235D5">
      <w:pPr>
        <w:pStyle w:val="BodyText"/>
      </w:pPr>
    </w:p>
    <w:p w14:paraId="5B800FBE" w14:textId="77777777" w:rsidR="002235D5" w:rsidRDefault="002235D5">
      <w:pPr>
        <w:pStyle w:val="BodyText"/>
      </w:pPr>
    </w:p>
    <w:p w14:paraId="5AE8D107" w14:textId="77777777" w:rsidR="002235D5" w:rsidRDefault="002235D5">
      <w:pPr>
        <w:pStyle w:val="BodyText"/>
      </w:pPr>
    </w:p>
    <w:p w14:paraId="30A7CDB0" w14:textId="77777777" w:rsidR="002235D5" w:rsidRDefault="002235D5">
      <w:pPr>
        <w:pStyle w:val="BodyText"/>
      </w:pPr>
    </w:p>
    <w:p w14:paraId="308AB21A" w14:textId="77777777" w:rsidR="002235D5" w:rsidRDefault="002235D5">
      <w:pPr>
        <w:pStyle w:val="BodyText"/>
      </w:pPr>
    </w:p>
    <w:p w14:paraId="53DF6F21" w14:textId="77777777" w:rsidR="002235D5" w:rsidRDefault="002235D5">
      <w:pPr>
        <w:pStyle w:val="BodyText"/>
      </w:pPr>
    </w:p>
    <w:p w14:paraId="3DB71D1B" w14:textId="77777777" w:rsidR="002235D5" w:rsidRDefault="002235D5">
      <w:pPr>
        <w:pStyle w:val="BodyText"/>
      </w:pPr>
    </w:p>
    <w:p w14:paraId="34E45FAA" w14:textId="77777777" w:rsidR="002235D5" w:rsidRDefault="002235D5">
      <w:pPr>
        <w:pStyle w:val="BodyText"/>
      </w:pPr>
    </w:p>
    <w:p w14:paraId="3836C1D8" w14:textId="77777777" w:rsidR="002235D5" w:rsidRDefault="002235D5">
      <w:pPr>
        <w:pStyle w:val="BodyText"/>
      </w:pPr>
    </w:p>
    <w:p w14:paraId="27B74114" w14:textId="77777777" w:rsidR="002235D5" w:rsidRDefault="002235D5">
      <w:pPr>
        <w:pStyle w:val="BodyText"/>
      </w:pPr>
    </w:p>
    <w:p w14:paraId="3C486C4A" w14:textId="77777777" w:rsidR="002235D5" w:rsidRDefault="002235D5">
      <w:pPr>
        <w:pStyle w:val="BodyText"/>
      </w:pPr>
    </w:p>
    <w:p w14:paraId="416F2C6C" w14:textId="77777777" w:rsidR="002235D5" w:rsidRDefault="002235D5">
      <w:pPr>
        <w:pStyle w:val="BodyText"/>
      </w:pPr>
    </w:p>
    <w:p w14:paraId="61080765" w14:textId="77777777" w:rsidR="002235D5" w:rsidRDefault="00764F7E">
      <w:pPr>
        <w:pStyle w:val="Heading1"/>
        <w:spacing w:before="214"/>
        <w:ind w:left="3042" w:right="4006" w:firstLine="0"/>
        <w:jc w:val="center"/>
      </w:pPr>
      <w:r>
        <w:t>OBRAZLOŽENJE</w:t>
      </w:r>
    </w:p>
    <w:p w14:paraId="0C109792" w14:textId="77777777" w:rsidR="002235D5" w:rsidRDefault="002235D5">
      <w:pPr>
        <w:pStyle w:val="BodyText"/>
        <w:rPr>
          <w:b/>
          <w:sz w:val="22"/>
        </w:rPr>
      </w:pPr>
    </w:p>
    <w:p w14:paraId="73936266" w14:textId="77777777" w:rsidR="002235D5" w:rsidRDefault="00764F7E">
      <w:pPr>
        <w:ind w:left="3043" w:right="4006"/>
        <w:jc w:val="center"/>
        <w:rPr>
          <w:b/>
          <w:sz w:val="27"/>
        </w:rPr>
      </w:pPr>
      <w:r>
        <w:rPr>
          <w:b/>
          <w:sz w:val="27"/>
        </w:rPr>
        <w:t>nacrta prijedloga</w:t>
      </w:r>
    </w:p>
    <w:p w14:paraId="7832E341" w14:textId="77777777" w:rsidR="002235D5" w:rsidRDefault="002235D5">
      <w:pPr>
        <w:pStyle w:val="BodyText"/>
        <w:rPr>
          <w:b/>
          <w:sz w:val="26"/>
        </w:rPr>
      </w:pPr>
    </w:p>
    <w:p w14:paraId="53452CB9" w14:textId="77777777" w:rsidR="002235D5" w:rsidRDefault="00764F7E">
      <w:pPr>
        <w:spacing w:before="188"/>
        <w:ind w:left="2477" w:right="3374"/>
        <w:jc w:val="center"/>
        <w:rPr>
          <w:b/>
          <w:sz w:val="30"/>
        </w:rPr>
      </w:pPr>
      <w:r>
        <w:rPr>
          <w:b/>
          <w:sz w:val="30"/>
        </w:rPr>
        <w:t>IZMJENE I DOPUNE FINANCIJSKOG PLANA</w:t>
      </w:r>
    </w:p>
    <w:p w14:paraId="1FD195A4" w14:textId="77777777" w:rsidR="002235D5" w:rsidRDefault="00764F7E">
      <w:pPr>
        <w:pStyle w:val="Heading1"/>
        <w:spacing w:before="198" w:line="326" w:lineRule="auto"/>
        <w:ind w:left="3349" w:right="4314" w:firstLine="0"/>
        <w:jc w:val="center"/>
      </w:pPr>
      <w:r>
        <w:t>Hrvatske veterinarske komore ZA 2020. GODINU</w:t>
      </w:r>
    </w:p>
    <w:p w14:paraId="466685A7" w14:textId="77777777" w:rsidR="002235D5" w:rsidRDefault="002235D5">
      <w:pPr>
        <w:spacing w:line="326" w:lineRule="auto"/>
        <w:jc w:val="center"/>
        <w:sectPr w:rsidR="002235D5">
          <w:pgSz w:w="11910" w:h="16840"/>
          <w:pgMar w:top="1580" w:right="300" w:bottom="860" w:left="520" w:header="0" w:footer="677" w:gutter="0"/>
          <w:cols w:space="720"/>
        </w:sectPr>
      </w:pPr>
    </w:p>
    <w:p w14:paraId="66221FAC" w14:textId="77777777" w:rsidR="002235D5" w:rsidRDefault="00764F7E">
      <w:pPr>
        <w:pStyle w:val="Heading3"/>
        <w:numPr>
          <w:ilvl w:val="0"/>
          <w:numId w:val="2"/>
        </w:numPr>
        <w:tabs>
          <w:tab w:val="left" w:pos="872"/>
          <w:tab w:val="left" w:pos="873"/>
        </w:tabs>
        <w:spacing w:before="44"/>
        <w:ind w:hanging="724"/>
      </w:pPr>
      <w:r>
        <w:lastRenderedPageBreak/>
        <w:t>UVOD</w:t>
      </w:r>
    </w:p>
    <w:p w14:paraId="4625F8AE" w14:textId="77777777" w:rsidR="002235D5" w:rsidRDefault="002235D5">
      <w:pPr>
        <w:pStyle w:val="BodyText"/>
        <w:rPr>
          <w:b/>
        </w:rPr>
      </w:pPr>
    </w:p>
    <w:p w14:paraId="39C1F3F8" w14:textId="77777777" w:rsidR="002235D5" w:rsidRDefault="002235D5">
      <w:pPr>
        <w:pStyle w:val="BodyText"/>
        <w:spacing w:before="8"/>
        <w:rPr>
          <w:b/>
          <w:sz w:val="18"/>
        </w:rPr>
      </w:pPr>
    </w:p>
    <w:p w14:paraId="60B932E1" w14:textId="77777777" w:rsidR="002235D5" w:rsidRDefault="00764F7E">
      <w:pPr>
        <w:pStyle w:val="BodyText"/>
        <w:spacing w:before="61" w:line="256" w:lineRule="auto"/>
        <w:ind w:left="147" w:right="160"/>
        <w:jc w:val="both"/>
      </w:pPr>
      <w:r>
        <w:t>Prilikom izrade prijedloga Izmjena i dopuna Financijskog plana HVK za 2020. godinu, vodilo se računa o ostvarenim primicima i izdacima za razdoblje 01.01.-30.11.2020. godine, procjeni os</w:t>
      </w:r>
      <w:r>
        <w:t>tvarenja istih do kraja tekuće godine, te prijedlogu aktivnosti iz prijedloga programa rada HVK za 2020. godinu.</w:t>
      </w:r>
    </w:p>
    <w:p w14:paraId="3BE1CE03" w14:textId="77777777" w:rsidR="002235D5" w:rsidRDefault="002235D5">
      <w:pPr>
        <w:pStyle w:val="BodyText"/>
        <w:spacing w:before="1"/>
      </w:pPr>
    </w:p>
    <w:p w14:paraId="60A90E9F" w14:textId="77777777" w:rsidR="002235D5" w:rsidRDefault="00764F7E">
      <w:pPr>
        <w:pStyle w:val="BodyText"/>
        <w:spacing w:before="1" w:line="256" w:lineRule="auto"/>
        <w:ind w:left="147" w:right="159"/>
        <w:jc w:val="both"/>
      </w:pPr>
      <w:r>
        <w:t>Izrada i donošenje Izmjena i dopuna Financijskog plana temelji se na Zakonu o veterinarstvu, Zakonu o financijskom poslovanju i računovodstvu neprofitnih organizacija, Statutu HVK komore, te na Programu rada HVK komore.</w:t>
      </w:r>
    </w:p>
    <w:p w14:paraId="50A2D92E" w14:textId="77777777" w:rsidR="002235D5" w:rsidRDefault="00764F7E">
      <w:pPr>
        <w:pStyle w:val="BodyText"/>
        <w:spacing w:before="99" w:line="256" w:lineRule="auto"/>
        <w:ind w:left="147" w:right="160"/>
        <w:jc w:val="both"/>
      </w:pPr>
      <w:r>
        <w:t xml:space="preserve">Financijsko poslovanje HVK komore u </w:t>
      </w:r>
      <w:r>
        <w:t>2020. godine obavlja se u skladu sa Zakonom o financijskom poslovanju i računovodstvu neprofitnih organizacija uz primjenu ostalih zakonskih propisa za neprofitne organizacije kao što su Zakon o porezu na dohodak, Zakon o porezu na dobit, Zakon o porezu na</w:t>
      </w:r>
      <w:r>
        <w:t xml:space="preserve"> dodanu vrijednost. Također, poslovanje se obavlja sukladno općim aktima Hrvatske  HVK komore.</w:t>
      </w:r>
    </w:p>
    <w:p w14:paraId="12729760" w14:textId="77777777" w:rsidR="002235D5" w:rsidRDefault="002235D5">
      <w:pPr>
        <w:pStyle w:val="BodyText"/>
      </w:pPr>
    </w:p>
    <w:p w14:paraId="5125F34C" w14:textId="77777777" w:rsidR="002235D5" w:rsidRDefault="002235D5">
      <w:pPr>
        <w:pStyle w:val="BodyText"/>
        <w:spacing w:before="5"/>
        <w:rPr>
          <w:sz w:val="15"/>
        </w:rPr>
      </w:pPr>
    </w:p>
    <w:p w14:paraId="37F39801" w14:textId="77777777" w:rsidR="002235D5" w:rsidRDefault="00764F7E">
      <w:pPr>
        <w:pStyle w:val="Heading1"/>
        <w:numPr>
          <w:ilvl w:val="0"/>
          <w:numId w:val="2"/>
        </w:numPr>
        <w:tabs>
          <w:tab w:val="left" w:pos="1025"/>
          <w:tab w:val="left" w:pos="1026"/>
        </w:tabs>
        <w:spacing w:before="45"/>
        <w:ind w:left="1025" w:hanging="870"/>
      </w:pPr>
      <w:r>
        <w:t>PRIHODI</w:t>
      </w:r>
    </w:p>
    <w:p w14:paraId="171B3FB3" w14:textId="77777777" w:rsidR="002235D5" w:rsidRDefault="002235D5">
      <w:pPr>
        <w:pStyle w:val="BodyText"/>
        <w:spacing w:before="8"/>
        <w:rPr>
          <w:b/>
          <w:sz w:val="21"/>
        </w:rPr>
      </w:pPr>
    </w:p>
    <w:p w14:paraId="0B6767A2" w14:textId="77777777" w:rsidR="002235D5" w:rsidRDefault="00764F7E">
      <w:pPr>
        <w:pStyle w:val="BodyText"/>
        <w:tabs>
          <w:tab w:val="left" w:pos="7827"/>
        </w:tabs>
        <w:ind w:left="147"/>
        <w:rPr>
          <w:sz w:val="18"/>
        </w:rPr>
      </w:pPr>
      <w:r>
        <w:t>Financijskim planom za 2020. godinu bili su predviđeni ukupni prihodi u</w:t>
      </w:r>
      <w:r>
        <w:rPr>
          <w:spacing w:val="11"/>
        </w:rPr>
        <w:t xml:space="preserve"> </w:t>
      </w:r>
      <w:r>
        <w:t>iznosu</w:t>
      </w:r>
      <w:r>
        <w:rPr>
          <w:spacing w:val="1"/>
        </w:rPr>
        <w:t xml:space="preserve"> </w:t>
      </w:r>
      <w:r>
        <w:t>od</w:t>
      </w:r>
      <w:r>
        <w:tab/>
      </w:r>
      <w:r>
        <w:rPr>
          <w:b/>
        </w:rPr>
        <w:t>2.650.000,00</w:t>
      </w:r>
      <w:r>
        <w:rPr>
          <w:b/>
          <w:spacing w:val="43"/>
        </w:rPr>
        <w:t xml:space="preserve"> </w:t>
      </w:r>
      <w:r>
        <w:rPr>
          <w:sz w:val="18"/>
        </w:rPr>
        <w:t>kn</w:t>
      </w:r>
    </w:p>
    <w:p w14:paraId="18FF6EC5" w14:textId="77777777" w:rsidR="002235D5" w:rsidRDefault="00764F7E">
      <w:pPr>
        <w:pStyle w:val="BodyText"/>
        <w:tabs>
          <w:tab w:val="left" w:pos="7827"/>
        </w:tabs>
        <w:spacing w:before="13"/>
        <w:ind w:left="147"/>
        <w:rPr>
          <w:sz w:val="18"/>
        </w:rPr>
      </w:pPr>
      <w:r>
        <w:t>Izmjenama i dopunama Financijskog plana za 2020., isti se predviđaju u</w:t>
      </w:r>
      <w:r>
        <w:rPr>
          <w:spacing w:val="15"/>
        </w:rPr>
        <w:t xml:space="preserve"> </w:t>
      </w:r>
      <w:r>
        <w:t>iznosu</w:t>
      </w:r>
      <w:r>
        <w:rPr>
          <w:spacing w:val="2"/>
        </w:rPr>
        <w:t xml:space="preserve"> </w:t>
      </w:r>
      <w:r>
        <w:t>od</w:t>
      </w:r>
      <w:r>
        <w:tab/>
      </w:r>
      <w:r>
        <w:rPr>
          <w:b/>
        </w:rPr>
        <w:t>1.459.000,00</w:t>
      </w:r>
      <w:r>
        <w:rPr>
          <w:b/>
          <w:spacing w:val="43"/>
        </w:rPr>
        <w:t xml:space="preserve"> </w:t>
      </w:r>
      <w:r>
        <w:rPr>
          <w:sz w:val="18"/>
        </w:rPr>
        <w:t>kn</w:t>
      </w:r>
    </w:p>
    <w:p w14:paraId="1A4948E5" w14:textId="77777777" w:rsidR="002235D5" w:rsidRDefault="002235D5">
      <w:pPr>
        <w:pStyle w:val="BodyText"/>
        <w:spacing w:before="6"/>
        <w:rPr>
          <w:sz w:val="21"/>
        </w:rPr>
      </w:pPr>
    </w:p>
    <w:p w14:paraId="087E3E0E" w14:textId="77777777" w:rsidR="002235D5" w:rsidRDefault="00764F7E">
      <w:pPr>
        <w:pStyle w:val="Heading4"/>
        <w:tabs>
          <w:tab w:val="left" w:pos="6727"/>
        </w:tabs>
        <w:rPr>
          <w:sz w:val="22"/>
        </w:rPr>
      </w:pPr>
      <w:r>
        <w:t>Time se predviđa povećanje/smanjenje ukupnih</w:t>
      </w:r>
      <w:r>
        <w:rPr>
          <w:spacing w:val="8"/>
        </w:rPr>
        <w:t xml:space="preserve"> </w:t>
      </w:r>
      <w:r>
        <w:t>prihoda</w:t>
      </w:r>
      <w:r>
        <w:rPr>
          <w:spacing w:val="2"/>
        </w:rPr>
        <w:t xml:space="preserve"> </w:t>
      </w:r>
      <w:r>
        <w:t>za</w:t>
      </w:r>
      <w:r>
        <w:tab/>
      </w:r>
      <w:r>
        <w:rPr>
          <w:sz w:val="22"/>
        </w:rPr>
        <w:t>-44,94%</w:t>
      </w:r>
    </w:p>
    <w:p w14:paraId="6E1F4FC9" w14:textId="77777777" w:rsidR="002235D5" w:rsidRDefault="002235D5">
      <w:pPr>
        <w:pStyle w:val="BodyText"/>
        <w:spacing w:before="6" w:after="1"/>
        <w:rPr>
          <w:b/>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gridCol w:w="948"/>
      </w:tblGrid>
      <w:tr w:rsidR="002235D5" w14:paraId="4E0ADC0F" w14:textId="77777777">
        <w:trPr>
          <w:trHeight w:val="784"/>
        </w:trPr>
        <w:tc>
          <w:tcPr>
            <w:tcW w:w="785" w:type="dxa"/>
            <w:shd w:val="clear" w:color="auto" w:fill="F2F2F2"/>
          </w:tcPr>
          <w:p w14:paraId="4244D4C5" w14:textId="77777777" w:rsidR="002235D5" w:rsidRDefault="002235D5">
            <w:pPr>
              <w:pStyle w:val="TableParagraph"/>
              <w:spacing w:before="0" w:line="240" w:lineRule="auto"/>
              <w:jc w:val="left"/>
              <w:rPr>
                <w:b/>
                <w:sz w:val="16"/>
              </w:rPr>
            </w:pPr>
          </w:p>
          <w:p w14:paraId="65A3620E" w14:textId="77777777" w:rsidR="002235D5" w:rsidRDefault="002235D5">
            <w:pPr>
              <w:pStyle w:val="TableParagraph"/>
              <w:spacing w:before="0" w:line="240" w:lineRule="auto"/>
              <w:jc w:val="left"/>
              <w:rPr>
                <w:b/>
                <w:sz w:val="16"/>
              </w:rPr>
            </w:pPr>
          </w:p>
          <w:p w14:paraId="47F5A0C8" w14:textId="77777777" w:rsidR="002235D5" w:rsidRDefault="002235D5">
            <w:pPr>
              <w:pStyle w:val="TableParagraph"/>
              <w:spacing w:before="9" w:line="240" w:lineRule="auto"/>
              <w:jc w:val="left"/>
              <w:rPr>
                <w:b/>
                <w:sz w:val="14"/>
              </w:rPr>
            </w:pPr>
          </w:p>
          <w:p w14:paraId="3525EF80" w14:textId="77777777" w:rsidR="002235D5" w:rsidRDefault="00764F7E">
            <w:pPr>
              <w:pStyle w:val="TableParagraph"/>
              <w:spacing w:before="0" w:line="193" w:lineRule="exact"/>
              <w:ind w:left="162"/>
              <w:jc w:val="left"/>
              <w:rPr>
                <w:sz w:val="17"/>
              </w:rPr>
            </w:pPr>
            <w:r>
              <w:rPr>
                <w:sz w:val="17"/>
              </w:rPr>
              <w:t>Razred</w:t>
            </w:r>
          </w:p>
        </w:tc>
        <w:tc>
          <w:tcPr>
            <w:tcW w:w="3466" w:type="dxa"/>
            <w:shd w:val="clear" w:color="auto" w:fill="F2F2F2"/>
          </w:tcPr>
          <w:p w14:paraId="0B61C8FC" w14:textId="77777777" w:rsidR="002235D5" w:rsidRDefault="002235D5">
            <w:pPr>
              <w:pStyle w:val="TableParagraph"/>
              <w:spacing w:before="0" w:line="240" w:lineRule="auto"/>
              <w:jc w:val="left"/>
              <w:rPr>
                <w:b/>
                <w:sz w:val="16"/>
              </w:rPr>
            </w:pPr>
          </w:p>
          <w:p w14:paraId="416829F6" w14:textId="77777777" w:rsidR="002235D5" w:rsidRDefault="002235D5">
            <w:pPr>
              <w:pStyle w:val="TableParagraph"/>
              <w:spacing w:before="0" w:line="240" w:lineRule="auto"/>
              <w:jc w:val="left"/>
              <w:rPr>
                <w:b/>
                <w:sz w:val="16"/>
              </w:rPr>
            </w:pPr>
          </w:p>
          <w:p w14:paraId="541EA7F8" w14:textId="77777777" w:rsidR="002235D5" w:rsidRDefault="002235D5">
            <w:pPr>
              <w:pStyle w:val="TableParagraph"/>
              <w:spacing w:before="9" w:line="240" w:lineRule="auto"/>
              <w:jc w:val="left"/>
              <w:rPr>
                <w:b/>
                <w:sz w:val="14"/>
              </w:rPr>
            </w:pPr>
          </w:p>
          <w:p w14:paraId="371EBA9F" w14:textId="77777777" w:rsidR="002235D5" w:rsidRDefault="00764F7E">
            <w:pPr>
              <w:pStyle w:val="TableParagraph"/>
              <w:spacing w:before="0" w:line="193" w:lineRule="exact"/>
              <w:ind w:left="30"/>
              <w:jc w:val="center"/>
              <w:rPr>
                <w:sz w:val="17"/>
              </w:rPr>
            </w:pPr>
            <w:r>
              <w:rPr>
                <w:sz w:val="17"/>
              </w:rPr>
              <w:t>Naziv</w:t>
            </w:r>
          </w:p>
        </w:tc>
        <w:tc>
          <w:tcPr>
            <w:tcW w:w="1637" w:type="dxa"/>
            <w:shd w:val="clear" w:color="auto" w:fill="F2F2F2"/>
          </w:tcPr>
          <w:p w14:paraId="30EA4453" w14:textId="77777777" w:rsidR="002235D5" w:rsidRDefault="002235D5">
            <w:pPr>
              <w:pStyle w:val="TableParagraph"/>
              <w:spacing w:before="0" w:line="240" w:lineRule="auto"/>
              <w:jc w:val="left"/>
              <w:rPr>
                <w:b/>
                <w:sz w:val="16"/>
              </w:rPr>
            </w:pPr>
          </w:p>
          <w:p w14:paraId="264BE079" w14:textId="77777777" w:rsidR="002235D5" w:rsidRDefault="00764F7E">
            <w:pPr>
              <w:pStyle w:val="TableParagraph"/>
              <w:spacing w:before="132" w:line="220" w:lineRule="atLeast"/>
              <w:ind w:left="627" w:hanging="425"/>
              <w:jc w:val="left"/>
              <w:rPr>
                <w:sz w:val="17"/>
              </w:rPr>
            </w:pPr>
            <w:r>
              <w:rPr>
                <w:sz w:val="17"/>
              </w:rPr>
              <w:t>Financijski plan za 2020.</w:t>
            </w:r>
          </w:p>
        </w:tc>
        <w:tc>
          <w:tcPr>
            <w:tcW w:w="1491" w:type="dxa"/>
            <w:shd w:val="clear" w:color="auto" w:fill="F2F2F2"/>
          </w:tcPr>
          <w:p w14:paraId="47EF3DE6" w14:textId="77777777" w:rsidR="002235D5" w:rsidRDefault="002235D5">
            <w:pPr>
              <w:pStyle w:val="TableParagraph"/>
              <w:spacing w:before="0" w:line="240" w:lineRule="auto"/>
              <w:jc w:val="left"/>
              <w:rPr>
                <w:b/>
                <w:sz w:val="16"/>
              </w:rPr>
            </w:pPr>
          </w:p>
          <w:p w14:paraId="40268662" w14:textId="77777777" w:rsidR="002235D5" w:rsidRDefault="002235D5">
            <w:pPr>
              <w:pStyle w:val="TableParagraph"/>
              <w:spacing w:before="0" w:line="240" w:lineRule="auto"/>
              <w:jc w:val="left"/>
              <w:rPr>
                <w:b/>
                <w:sz w:val="16"/>
              </w:rPr>
            </w:pPr>
          </w:p>
          <w:p w14:paraId="20FE31AC" w14:textId="77777777" w:rsidR="002235D5" w:rsidRDefault="002235D5">
            <w:pPr>
              <w:pStyle w:val="TableParagraph"/>
              <w:spacing w:before="12" w:line="240" w:lineRule="auto"/>
              <w:jc w:val="left"/>
              <w:rPr>
                <w:b/>
                <w:sz w:val="13"/>
              </w:rPr>
            </w:pPr>
          </w:p>
          <w:p w14:paraId="52C465AE" w14:textId="77777777" w:rsidR="002235D5" w:rsidRDefault="00764F7E">
            <w:pPr>
              <w:pStyle w:val="TableParagraph"/>
              <w:spacing w:before="0"/>
              <w:ind w:right="21"/>
              <w:rPr>
                <w:sz w:val="17"/>
              </w:rPr>
            </w:pPr>
            <w:r>
              <w:rPr>
                <w:w w:val="95"/>
                <w:sz w:val="17"/>
              </w:rPr>
              <w:t>Izvršeno 30.11.2020.</w:t>
            </w:r>
          </w:p>
        </w:tc>
        <w:tc>
          <w:tcPr>
            <w:tcW w:w="1462" w:type="dxa"/>
            <w:shd w:val="clear" w:color="auto" w:fill="F2F2F2"/>
          </w:tcPr>
          <w:p w14:paraId="537DA804" w14:textId="77777777" w:rsidR="002235D5" w:rsidRDefault="002235D5">
            <w:pPr>
              <w:pStyle w:val="TableParagraph"/>
              <w:spacing w:before="0" w:line="240" w:lineRule="auto"/>
              <w:jc w:val="left"/>
              <w:rPr>
                <w:b/>
                <w:sz w:val="16"/>
              </w:rPr>
            </w:pPr>
          </w:p>
          <w:p w14:paraId="16A37932" w14:textId="77777777" w:rsidR="002235D5" w:rsidRDefault="00764F7E">
            <w:pPr>
              <w:pStyle w:val="TableParagraph"/>
              <w:spacing w:before="132" w:line="220" w:lineRule="atLeast"/>
              <w:ind w:left="538" w:right="-9" w:hanging="504"/>
              <w:jc w:val="left"/>
              <w:rPr>
                <w:sz w:val="17"/>
              </w:rPr>
            </w:pPr>
            <w:r>
              <w:rPr>
                <w:sz w:val="17"/>
              </w:rPr>
              <w:t>Izmjena financijskog plana</w:t>
            </w:r>
          </w:p>
        </w:tc>
        <w:tc>
          <w:tcPr>
            <w:tcW w:w="1056" w:type="dxa"/>
            <w:shd w:val="clear" w:color="auto" w:fill="F2F2F2"/>
          </w:tcPr>
          <w:p w14:paraId="186D418B" w14:textId="77777777" w:rsidR="002235D5" w:rsidRDefault="002235D5">
            <w:pPr>
              <w:pStyle w:val="TableParagraph"/>
              <w:spacing w:before="0" w:line="240" w:lineRule="auto"/>
              <w:jc w:val="left"/>
              <w:rPr>
                <w:b/>
                <w:sz w:val="16"/>
              </w:rPr>
            </w:pPr>
          </w:p>
          <w:p w14:paraId="327824D3" w14:textId="77777777" w:rsidR="002235D5" w:rsidRDefault="00764F7E">
            <w:pPr>
              <w:pStyle w:val="TableParagraph"/>
              <w:spacing w:before="132" w:line="220" w:lineRule="atLeast"/>
              <w:ind w:left="93" w:right="-3" w:firstLine="33"/>
              <w:jc w:val="left"/>
              <w:rPr>
                <w:sz w:val="17"/>
              </w:rPr>
            </w:pPr>
            <w:r>
              <w:rPr>
                <w:sz w:val="17"/>
              </w:rPr>
              <w:t>% u odnosu na planirano</w:t>
            </w:r>
          </w:p>
        </w:tc>
        <w:tc>
          <w:tcPr>
            <w:tcW w:w="948" w:type="dxa"/>
            <w:shd w:val="clear" w:color="auto" w:fill="F2F2F2"/>
          </w:tcPr>
          <w:p w14:paraId="46297663" w14:textId="77777777" w:rsidR="002235D5" w:rsidRDefault="002235D5">
            <w:pPr>
              <w:pStyle w:val="TableParagraph"/>
              <w:spacing w:before="0" w:line="240" w:lineRule="auto"/>
              <w:jc w:val="left"/>
              <w:rPr>
                <w:b/>
                <w:sz w:val="16"/>
              </w:rPr>
            </w:pPr>
          </w:p>
          <w:p w14:paraId="3FAF9599" w14:textId="77777777" w:rsidR="002235D5" w:rsidRDefault="00764F7E">
            <w:pPr>
              <w:pStyle w:val="TableParagraph"/>
              <w:spacing w:before="132" w:line="220" w:lineRule="atLeast"/>
              <w:ind w:left="36" w:right="-9" w:firstLine="211"/>
              <w:jc w:val="left"/>
              <w:rPr>
                <w:sz w:val="17"/>
              </w:rPr>
            </w:pPr>
            <w:r>
              <w:rPr>
                <w:sz w:val="17"/>
              </w:rPr>
              <w:t>Udio u nadgrupi (%)</w:t>
            </w:r>
          </w:p>
        </w:tc>
      </w:tr>
      <w:tr w:rsidR="002235D5" w14:paraId="64ADF3B4" w14:textId="77777777">
        <w:trPr>
          <w:trHeight w:val="356"/>
        </w:trPr>
        <w:tc>
          <w:tcPr>
            <w:tcW w:w="785" w:type="dxa"/>
            <w:shd w:val="clear" w:color="auto" w:fill="F2F2F2"/>
          </w:tcPr>
          <w:p w14:paraId="11A8FE40" w14:textId="77777777" w:rsidR="002235D5" w:rsidRDefault="002235D5">
            <w:pPr>
              <w:pStyle w:val="TableParagraph"/>
              <w:spacing w:before="0" w:line="240" w:lineRule="auto"/>
              <w:jc w:val="left"/>
              <w:rPr>
                <w:rFonts w:ascii="Times New Roman"/>
                <w:sz w:val="18"/>
              </w:rPr>
            </w:pPr>
          </w:p>
        </w:tc>
        <w:tc>
          <w:tcPr>
            <w:tcW w:w="3466" w:type="dxa"/>
            <w:shd w:val="clear" w:color="auto" w:fill="F2F2F2"/>
          </w:tcPr>
          <w:p w14:paraId="1B2E85B7" w14:textId="77777777" w:rsidR="002235D5" w:rsidRDefault="002235D5">
            <w:pPr>
              <w:pStyle w:val="TableParagraph"/>
              <w:spacing w:before="0" w:line="240" w:lineRule="auto"/>
              <w:jc w:val="left"/>
              <w:rPr>
                <w:rFonts w:ascii="Times New Roman"/>
                <w:sz w:val="18"/>
              </w:rPr>
            </w:pPr>
          </w:p>
        </w:tc>
        <w:tc>
          <w:tcPr>
            <w:tcW w:w="1637" w:type="dxa"/>
            <w:shd w:val="clear" w:color="auto" w:fill="F2F2F2"/>
          </w:tcPr>
          <w:p w14:paraId="62CC7440" w14:textId="77777777" w:rsidR="002235D5" w:rsidRDefault="00764F7E">
            <w:pPr>
              <w:pStyle w:val="TableParagraph"/>
              <w:spacing w:before="134"/>
              <w:ind w:left="16"/>
              <w:jc w:val="center"/>
              <w:rPr>
                <w:sz w:val="17"/>
              </w:rPr>
            </w:pPr>
            <w:r>
              <w:rPr>
                <w:w w:val="98"/>
                <w:sz w:val="17"/>
              </w:rPr>
              <w:t>1</w:t>
            </w:r>
          </w:p>
        </w:tc>
        <w:tc>
          <w:tcPr>
            <w:tcW w:w="1491" w:type="dxa"/>
            <w:shd w:val="clear" w:color="auto" w:fill="F2F2F2"/>
          </w:tcPr>
          <w:p w14:paraId="5894B2FC" w14:textId="77777777" w:rsidR="002235D5" w:rsidRDefault="00764F7E">
            <w:pPr>
              <w:pStyle w:val="TableParagraph"/>
              <w:spacing w:before="134"/>
              <w:ind w:left="16"/>
              <w:jc w:val="center"/>
              <w:rPr>
                <w:sz w:val="17"/>
              </w:rPr>
            </w:pPr>
            <w:r>
              <w:rPr>
                <w:w w:val="98"/>
                <w:sz w:val="17"/>
              </w:rPr>
              <w:t>2</w:t>
            </w:r>
          </w:p>
        </w:tc>
        <w:tc>
          <w:tcPr>
            <w:tcW w:w="1462" w:type="dxa"/>
            <w:shd w:val="clear" w:color="auto" w:fill="F2F2F2"/>
          </w:tcPr>
          <w:p w14:paraId="5BA3516D" w14:textId="77777777" w:rsidR="002235D5" w:rsidRDefault="00764F7E">
            <w:pPr>
              <w:pStyle w:val="TableParagraph"/>
              <w:spacing w:before="134"/>
              <w:ind w:left="17"/>
              <w:jc w:val="center"/>
              <w:rPr>
                <w:sz w:val="17"/>
              </w:rPr>
            </w:pPr>
            <w:r>
              <w:rPr>
                <w:w w:val="98"/>
                <w:sz w:val="17"/>
              </w:rPr>
              <w:t>3</w:t>
            </w:r>
          </w:p>
        </w:tc>
        <w:tc>
          <w:tcPr>
            <w:tcW w:w="1056" w:type="dxa"/>
            <w:shd w:val="clear" w:color="auto" w:fill="F2F2F2"/>
          </w:tcPr>
          <w:p w14:paraId="2377A14F" w14:textId="77777777" w:rsidR="002235D5" w:rsidRDefault="00764F7E">
            <w:pPr>
              <w:pStyle w:val="TableParagraph"/>
              <w:spacing w:before="134"/>
              <w:ind w:left="172" w:right="159"/>
              <w:jc w:val="center"/>
              <w:rPr>
                <w:sz w:val="17"/>
              </w:rPr>
            </w:pPr>
            <w:r>
              <w:rPr>
                <w:sz w:val="17"/>
              </w:rPr>
              <w:t>4=(3/1)</w:t>
            </w:r>
          </w:p>
        </w:tc>
        <w:tc>
          <w:tcPr>
            <w:tcW w:w="948" w:type="dxa"/>
            <w:shd w:val="clear" w:color="auto" w:fill="F2F2F2"/>
          </w:tcPr>
          <w:p w14:paraId="3F741DF4" w14:textId="77777777" w:rsidR="002235D5" w:rsidRDefault="00764F7E">
            <w:pPr>
              <w:pStyle w:val="TableParagraph"/>
              <w:spacing w:before="134"/>
              <w:ind w:left="17"/>
              <w:jc w:val="center"/>
              <w:rPr>
                <w:sz w:val="17"/>
              </w:rPr>
            </w:pPr>
            <w:r>
              <w:rPr>
                <w:w w:val="98"/>
                <w:sz w:val="17"/>
              </w:rPr>
              <w:t>5</w:t>
            </w:r>
          </w:p>
        </w:tc>
      </w:tr>
      <w:tr w:rsidR="002235D5" w14:paraId="522A1161" w14:textId="77777777">
        <w:trPr>
          <w:trHeight w:val="224"/>
        </w:trPr>
        <w:tc>
          <w:tcPr>
            <w:tcW w:w="785" w:type="dxa"/>
            <w:shd w:val="clear" w:color="auto" w:fill="F2F2F2"/>
          </w:tcPr>
          <w:p w14:paraId="006B26F9" w14:textId="77777777" w:rsidR="002235D5" w:rsidRDefault="00764F7E">
            <w:pPr>
              <w:pStyle w:val="TableParagraph"/>
              <w:spacing w:before="11" w:line="193" w:lineRule="exact"/>
              <w:ind w:right="11"/>
              <w:rPr>
                <w:sz w:val="17"/>
              </w:rPr>
            </w:pPr>
            <w:r>
              <w:rPr>
                <w:w w:val="98"/>
                <w:sz w:val="17"/>
              </w:rPr>
              <w:t>3</w:t>
            </w:r>
          </w:p>
        </w:tc>
        <w:tc>
          <w:tcPr>
            <w:tcW w:w="3466" w:type="dxa"/>
            <w:shd w:val="clear" w:color="auto" w:fill="F2F2F2"/>
          </w:tcPr>
          <w:p w14:paraId="29C2C51F" w14:textId="77777777" w:rsidR="002235D5" w:rsidRDefault="00764F7E">
            <w:pPr>
              <w:pStyle w:val="TableParagraph"/>
              <w:spacing w:before="11" w:line="193" w:lineRule="exact"/>
              <w:ind w:left="27"/>
              <w:jc w:val="left"/>
              <w:rPr>
                <w:sz w:val="17"/>
              </w:rPr>
            </w:pPr>
            <w:r>
              <w:rPr>
                <w:sz w:val="17"/>
              </w:rPr>
              <w:t>Prihodi</w:t>
            </w:r>
          </w:p>
        </w:tc>
        <w:tc>
          <w:tcPr>
            <w:tcW w:w="1637" w:type="dxa"/>
            <w:shd w:val="clear" w:color="auto" w:fill="F2F2F2"/>
          </w:tcPr>
          <w:p w14:paraId="3011059D" w14:textId="77777777" w:rsidR="002235D5" w:rsidRDefault="00764F7E">
            <w:pPr>
              <w:pStyle w:val="TableParagraph"/>
              <w:spacing w:before="11" w:line="193" w:lineRule="exact"/>
              <w:ind w:right="12"/>
              <w:rPr>
                <w:b/>
                <w:sz w:val="17"/>
              </w:rPr>
            </w:pPr>
            <w:r>
              <w:rPr>
                <w:b/>
                <w:w w:val="95"/>
                <w:sz w:val="17"/>
              </w:rPr>
              <w:t>2.650.000,00</w:t>
            </w:r>
          </w:p>
        </w:tc>
        <w:tc>
          <w:tcPr>
            <w:tcW w:w="1491" w:type="dxa"/>
            <w:shd w:val="clear" w:color="auto" w:fill="F2F2F2"/>
          </w:tcPr>
          <w:p w14:paraId="181124BA" w14:textId="77777777" w:rsidR="002235D5" w:rsidRDefault="00764F7E">
            <w:pPr>
              <w:pStyle w:val="TableParagraph"/>
              <w:spacing w:before="11" w:line="193" w:lineRule="exact"/>
              <w:ind w:right="12"/>
              <w:rPr>
                <w:b/>
                <w:sz w:val="17"/>
              </w:rPr>
            </w:pPr>
            <w:r>
              <w:rPr>
                <w:b/>
                <w:w w:val="95"/>
                <w:sz w:val="17"/>
              </w:rPr>
              <w:t>1.280.334,27</w:t>
            </w:r>
          </w:p>
        </w:tc>
        <w:tc>
          <w:tcPr>
            <w:tcW w:w="1462" w:type="dxa"/>
            <w:shd w:val="clear" w:color="auto" w:fill="F2F2F2"/>
          </w:tcPr>
          <w:p w14:paraId="64BAB6BE" w14:textId="77777777" w:rsidR="002235D5" w:rsidRDefault="00764F7E">
            <w:pPr>
              <w:pStyle w:val="TableParagraph"/>
              <w:spacing w:before="11" w:line="193" w:lineRule="exact"/>
              <w:ind w:right="12"/>
              <w:rPr>
                <w:b/>
                <w:sz w:val="17"/>
              </w:rPr>
            </w:pPr>
            <w:r>
              <w:rPr>
                <w:b/>
                <w:w w:val="95"/>
                <w:sz w:val="17"/>
              </w:rPr>
              <w:t>1.459.000,00</w:t>
            </w:r>
          </w:p>
        </w:tc>
        <w:tc>
          <w:tcPr>
            <w:tcW w:w="1056" w:type="dxa"/>
            <w:shd w:val="clear" w:color="auto" w:fill="F2F2F2"/>
          </w:tcPr>
          <w:p w14:paraId="6A017DEF" w14:textId="77777777" w:rsidR="002235D5" w:rsidRDefault="00764F7E">
            <w:pPr>
              <w:pStyle w:val="TableParagraph"/>
              <w:spacing w:before="11" w:line="193" w:lineRule="exact"/>
              <w:ind w:left="186" w:right="157"/>
              <w:jc w:val="center"/>
              <w:rPr>
                <w:b/>
                <w:sz w:val="17"/>
              </w:rPr>
            </w:pPr>
            <w:r>
              <w:rPr>
                <w:b/>
                <w:sz w:val="17"/>
              </w:rPr>
              <w:t>-44,94%</w:t>
            </w:r>
          </w:p>
        </w:tc>
        <w:tc>
          <w:tcPr>
            <w:tcW w:w="948" w:type="dxa"/>
            <w:shd w:val="clear" w:color="auto" w:fill="F2F2F2"/>
          </w:tcPr>
          <w:p w14:paraId="5649395A" w14:textId="77777777" w:rsidR="002235D5" w:rsidRDefault="00764F7E">
            <w:pPr>
              <w:pStyle w:val="TableParagraph"/>
              <w:spacing w:before="11" w:line="193" w:lineRule="exact"/>
              <w:ind w:right="12"/>
              <w:rPr>
                <w:b/>
                <w:sz w:val="17"/>
              </w:rPr>
            </w:pPr>
            <w:r>
              <w:rPr>
                <w:b/>
                <w:w w:val="95"/>
                <w:sz w:val="17"/>
              </w:rPr>
              <w:t>100</w:t>
            </w:r>
          </w:p>
        </w:tc>
      </w:tr>
      <w:tr w:rsidR="002235D5" w14:paraId="1A2981B0" w14:textId="77777777">
        <w:trPr>
          <w:trHeight w:val="224"/>
        </w:trPr>
        <w:tc>
          <w:tcPr>
            <w:tcW w:w="785" w:type="dxa"/>
            <w:shd w:val="clear" w:color="auto" w:fill="F2F2F2"/>
          </w:tcPr>
          <w:p w14:paraId="32E98E5B" w14:textId="77777777" w:rsidR="002235D5" w:rsidRDefault="00764F7E">
            <w:pPr>
              <w:pStyle w:val="TableParagraph"/>
              <w:spacing w:before="11" w:line="193" w:lineRule="exact"/>
              <w:ind w:right="11"/>
              <w:rPr>
                <w:sz w:val="17"/>
              </w:rPr>
            </w:pPr>
            <w:r>
              <w:rPr>
                <w:w w:val="95"/>
                <w:sz w:val="17"/>
              </w:rPr>
              <w:t>31</w:t>
            </w:r>
          </w:p>
        </w:tc>
        <w:tc>
          <w:tcPr>
            <w:tcW w:w="3466" w:type="dxa"/>
            <w:shd w:val="clear" w:color="auto" w:fill="F2F2F2"/>
          </w:tcPr>
          <w:p w14:paraId="450703E9" w14:textId="77777777" w:rsidR="002235D5" w:rsidRDefault="00764F7E">
            <w:pPr>
              <w:pStyle w:val="TableParagraph"/>
              <w:spacing w:before="11" w:line="193" w:lineRule="exact"/>
              <w:ind w:left="27"/>
              <w:jc w:val="left"/>
              <w:rPr>
                <w:sz w:val="17"/>
              </w:rPr>
            </w:pPr>
            <w:r>
              <w:rPr>
                <w:sz w:val="17"/>
              </w:rPr>
              <w:t>Prihodi od prodaje roba i pružanja usluga</w:t>
            </w:r>
          </w:p>
        </w:tc>
        <w:tc>
          <w:tcPr>
            <w:tcW w:w="1637" w:type="dxa"/>
            <w:shd w:val="clear" w:color="auto" w:fill="F2F2F2"/>
          </w:tcPr>
          <w:p w14:paraId="392DED18" w14:textId="77777777" w:rsidR="002235D5" w:rsidRDefault="00764F7E">
            <w:pPr>
              <w:pStyle w:val="TableParagraph"/>
              <w:spacing w:before="11" w:line="193" w:lineRule="exact"/>
              <w:ind w:right="11"/>
              <w:rPr>
                <w:sz w:val="17"/>
              </w:rPr>
            </w:pPr>
            <w:r>
              <w:rPr>
                <w:w w:val="95"/>
                <w:sz w:val="17"/>
              </w:rPr>
              <w:t>1.020.000,00</w:t>
            </w:r>
          </w:p>
        </w:tc>
        <w:tc>
          <w:tcPr>
            <w:tcW w:w="1491" w:type="dxa"/>
            <w:shd w:val="clear" w:color="auto" w:fill="F2F2F2"/>
          </w:tcPr>
          <w:p w14:paraId="31ED7754" w14:textId="77777777" w:rsidR="002235D5" w:rsidRDefault="00764F7E">
            <w:pPr>
              <w:pStyle w:val="TableParagraph"/>
              <w:spacing w:before="11" w:line="193" w:lineRule="exact"/>
              <w:ind w:right="12"/>
              <w:rPr>
                <w:sz w:val="17"/>
              </w:rPr>
            </w:pPr>
            <w:r>
              <w:rPr>
                <w:w w:val="95"/>
                <w:sz w:val="17"/>
              </w:rPr>
              <w:t>39.705,00</w:t>
            </w:r>
          </w:p>
        </w:tc>
        <w:tc>
          <w:tcPr>
            <w:tcW w:w="1462" w:type="dxa"/>
            <w:shd w:val="clear" w:color="auto" w:fill="F2F2F2"/>
          </w:tcPr>
          <w:p w14:paraId="7E07A189" w14:textId="77777777" w:rsidR="002235D5" w:rsidRDefault="00764F7E">
            <w:pPr>
              <w:pStyle w:val="TableParagraph"/>
              <w:spacing w:before="11" w:line="193" w:lineRule="exact"/>
              <w:ind w:right="12"/>
              <w:rPr>
                <w:sz w:val="17"/>
              </w:rPr>
            </w:pPr>
            <w:r>
              <w:rPr>
                <w:w w:val="95"/>
                <w:sz w:val="17"/>
              </w:rPr>
              <w:t>52.500,00</w:t>
            </w:r>
          </w:p>
        </w:tc>
        <w:tc>
          <w:tcPr>
            <w:tcW w:w="1056" w:type="dxa"/>
            <w:shd w:val="clear" w:color="auto" w:fill="F2F2F2"/>
          </w:tcPr>
          <w:p w14:paraId="05CD04AD" w14:textId="77777777" w:rsidR="002235D5" w:rsidRDefault="00764F7E">
            <w:pPr>
              <w:pStyle w:val="TableParagraph"/>
              <w:spacing w:before="11" w:line="193" w:lineRule="exact"/>
              <w:ind w:left="186" w:right="156"/>
              <w:jc w:val="center"/>
              <w:rPr>
                <w:b/>
                <w:sz w:val="17"/>
              </w:rPr>
            </w:pPr>
            <w:r>
              <w:rPr>
                <w:b/>
                <w:sz w:val="17"/>
              </w:rPr>
              <w:t>-94,85%</w:t>
            </w:r>
          </w:p>
        </w:tc>
        <w:tc>
          <w:tcPr>
            <w:tcW w:w="948" w:type="dxa"/>
            <w:shd w:val="clear" w:color="auto" w:fill="F2F2F2"/>
          </w:tcPr>
          <w:p w14:paraId="253916B9" w14:textId="77777777" w:rsidR="002235D5" w:rsidRDefault="00764F7E">
            <w:pPr>
              <w:pStyle w:val="TableParagraph"/>
              <w:spacing w:before="11" w:line="193" w:lineRule="exact"/>
              <w:ind w:right="12"/>
              <w:rPr>
                <w:b/>
                <w:sz w:val="17"/>
              </w:rPr>
            </w:pPr>
            <w:r>
              <w:rPr>
                <w:b/>
                <w:w w:val="95"/>
                <w:sz w:val="17"/>
              </w:rPr>
              <w:t>3,60</w:t>
            </w:r>
          </w:p>
        </w:tc>
      </w:tr>
      <w:tr w:rsidR="002235D5" w14:paraId="5359186A" w14:textId="77777777">
        <w:trPr>
          <w:trHeight w:val="224"/>
        </w:trPr>
        <w:tc>
          <w:tcPr>
            <w:tcW w:w="785" w:type="dxa"/>
            <w:shd w:val="clear" w:color="auto" w:fill="F2F2F2"/>
          </w:tcPr>
          <w:p w14:paraId="4561058B" w14:textId="77777777" w:rsidR="002235D5" w:rsidRDefault="00764F7E">
            <w:pPr>
              <w:pStyle w:val="TableParagraph"/>
              <w:spacing w:before="11" w:line="193" w:lineRule="exact"/>
              <w:ind w:right="11"/>
              <w:rPr>
                <w:sz w:val="17"/>
              </w:rPr>
            </w:pPr>
            <w:r>
              <w:rPr>
                <w:w w:val="95"/>
                <w:sz w:val="17"/>
              </w:rPr>
              <w:t>32</w:t>
            </w:r>
          </w:p>
        </w:tc>
        <w:tc>
          <w:tcPr>
            <w:tcW w:w="3466" w:type="dxa"/>
            <w:shd w:val="clear" w:color="auto" w:fill="F2F2F2"/>
          </w:tcPr>
          <w:p w14:paraId="361E7FB6" w14:textId="77777777" w:rsidR="002235D5" w:rsidRDefault="00764F7E">
            <w:pPr>
              <w:pStyle w:val="TableParagraph"/>
              <w:spacing w:before="11" w:line="193" w:lineRule="exact"/>
              <w:ind w:left="27"/>
              <w:jc w:val="left"/>
              <w:rPr>
                <w:sz w:val="17"/>
              </w:rPr>
            </w:pPr>
            <w:r>
              <w:rPr>
                <w:sz w:val="17"/>
              </w:rPr>
              <w:t>Prihodi od članarina i članskih doprinosa</w:t>
            </w:r>
          </w:p>
        </w:tc>
        <w:tc>
          <w:tcPr>
            <w:tcW w:w="1637" w:type="dxa"/>
            <w:shd w:val="clear" w:color="auto" w:fill="F2F2F2"/>
          </w:tcPr>
          <w:p w14:paraId="4B163744" w14:textId="77777777" w:rsidR="002235D5" w:rsidRDefault="00764F7E">
            <w:pPr>
              <w:pStyle w:val="TableParagraph"/>
              <w:spacing w:before="11" w:line="193" w:lineRule="exact"/>
              <w:ind w:right="12"/>
              <w:rPr>
                <w:sz w:val="17"/>
              </w:rPr>
            </w:pPr>
            <w:r>
              <w:rPr>
                <w:w w:val="95"/>
                <w:sz w:val="17"/>
              </w:rPr>
              <w:t>1.030.000,00</w:t>
            </w:r>
          </w:p>
        </w:tc>
        <w:tc>
          <w:tcPr>
            <w:tcW w:w="1491" w:type="dxa"/>
            <w:shd w:val="clear" w:color="auto" w:fill="F2F2F2"/>
          </w:tcPr>
          <w:p w14:paraId="2E5316DA" w14:textId="77777777" w:rsidR="002235D5" w:rsidRDefault="00764F7E">
            <w:pPr>
              <w:pStyle w:val="TableParagraph"/>
              <w:spacing w:before="11" w:line="193" w:lineRule="exact"/>
              <w:ind w:right="14"/>
              <w:rPr>
                <w:sz w:val="17"/>
              </w:rPr>
            </w:pPr>
            <w:r>
              <w:rPr>
                <w:w w:val="95"/>
                <w:sz w:val="17"/>
              </w:rPr>
              <w:t>845.340,00</w:t>
            </w:r>
          </w:p>
        </w:tc>
        <w:tc>
          <w:tcPr>
            <w:tcW w:w="1462" w:type="dxa"/>
            <w:shd w:val="clear" w:color="auto" w:fill="F2F2F2"/>
          </w:tcPr>
          <w:p w14:paraId="44A0794B" w14:textId="77777777" w:rsidR="002235D5" w:rsidRDefault="00764F7E">
            <w:pPr>
              <w:pStyle w:val="TableParagraph"/>
              <w:spacing w:before="11" w:line="193" w:lineRule="exact"/>
              <w:ind w:right="13"/>
              <w:rPr>
                <w:sz w:val="17"/>
              </w:rPr>
            </w:pPr>
            <w:r>
              <w:rPr>
                <w:w w:val="95"/>
                <w:sz w:val="17"/>
              </w:rPr>
              <w:t>922.000,00</w:t>
            </w:r>
          </w:p>
        </w:tc>
        <w:tc>
          <w:tcPr>
            <w:tcW w:w="1056" w:type="dxa"/>
            <w:shd w:val="clear" w:color="auto" w:fill="F2F2F2"/>
          </w:tcPr>
          <w:p w14:paraId="5B5A12C1" w14:textId="77777777" w:rsidR="002235D5" w:rsidRDefault="00764F7E">
            <w:pPr>
              <w:pStyle w:val="TableParagraph"/>
              <w:spacing w:before="11" w:line="193" w:lineRule="exact"/>
              <w:ind w:left="186" w:right="156"/>
              <w:jc w:val="center"/>
              <w:rPr>
                <w:b/>
                <w:sz w:val="17"/>
              </w:rPr>
            </w:pPr>
            <w:r>
              <w:rPr>
                <w:b/>
                <w:sz w:val="17"/>
              </w:rPr>
              <w:t>-10,49%</w:t>
            </w:r>
          </w:p>
        </w:tc>
        <w:tc>
          <w:tcPr>
            <w:tcW w:w="948" w:type="dxa"/>
            <w:shd w:val="clear" w:color="auto" w:fill="F2F2F2"/>
          </w:tcPr>
          <w:p w14:paraId="298E4E28" w14:textId="77777777" w:rsidR="002235D5" w:rsidRDefault="00764F7E">
            <w:pPr>
              <w:pStyle w:val="TableParagraph"/>
              <w:spacing w:before="11" w:line="193" w:lineRule="exact"/>
              <w:ind w:right="12"/>
              <w:rPr>
                <w:b/>
                <w:sz w:val="17"/>
              </w:rPr>
            </w:pPr>
            <w:r>
              <w:rPr>
                <w:b/>
                <w:w w:val="95"/>
                <w:sz w:val="17"/>
              </w:rPr>
              <w:t>63,19</w:t>
            </w:r>
          </w:p>
        </w:tc>
      </w:tr>
      <w:tr w:rsidR="002235D5" w14:paraId="55F51368" w14:textId="77777777">
        <w:trPr>
          <w:trHeight w:val="224"/>
        </w:trPr>
        <w:tc>
          <w:tcPr>
            <w:tcW w:w="785" w:type="dxa"/>
            <w:shd w:val="clear" w:color="auto" w:fill="F2F2F2"/>
          </w:tcPr>
          <w:p w14:paraId="1C0A8A14" w14:textId="77777777" w:rsidR="002235D5" w:rsidRDefault="00764F7E">
            <w:pPr>
              <w:pStyle w:val="TableParagraph"/>
              <w:spacing w:before="11" w:line="193" w:lineRule="exact"/>
              <w:ind w:right="11"/>
              <w:rPr>
                <w:sz w:val="17"/>
              </w:rPr>
            </w:pPr>
            <w:r>
              <w:rPr>
                <w:w w:val="95"/>
                <w:sz w:val="17"/>
              </w:rPr>
              <w:t>32121</w:t>
            </w:r>
          </w:p>
        </w:tc>
        <w:tc>
          <w:tcPr>
            <w:tcW w:w="3466" w:type="dxa"/>
            <w:shd w:val="clear" w:color="auto" w:fill="F2F2F2"/>
          </w:tcPr>
          <w:p w14:paraId="5B5FE67F" w14:textId="77777777" w:rsidR="002235D5" w:rsidRDefault="00764F7E">
            <w:pPr>
              <w:pStyle w:val="TableParagraph"/>
              <w:ind w:left="30"/>
              <w:jc w:val="left"/>
              <w:rPr>
                <w:sz w:val="18"/>
              </w:rPr>
            </w:pPr>
            <w:r>
              <w:rPr>
                <w:w w:val="105"/>
                <w:sz w:val="18"/>
              </w:rPr>
              <w:t>Prihod od članarina i upisnina HVK</w:t>
            </w:r>
          </w:p>
        </w:tc>
        <w:tc>
          <w:tcPr>
            <w:tcW w:w="1637" w:type="dxa"/>
            <w:shd w:val="clear" w:color="auto" w:fill="F2F2F2"/>
          </w:tcPr>
          <w:p w14:paraId="091A900C" w14:textId="77777777" w:rsidR="002235D5" w:rsidRDefault="00764F7E">
            <w:pPr>
              <w:pStyle w:val="TableParagraph"/>
              <w:spacing w:before="11" w:line="193" w:lineRule="exact"/>
              <w:ind w:right="12"/>
              <w:rPr>
                <w:sz w:val="17"/>
              </w:rPr>
            </w:pPr>
            <w:r>
              <w:rPr>
                <w:w w:val="95"/>
                <w:sz w:val="17"/>
              </w:rPr>
              <w:t>1.000.000,00</w:t>
            </w:r>
          </w:p>
        </w:tc>
        <w:tc>
          <w:tcPr>
            <w:tcW w:w="1491" w:type="dxa"/>
            <w:shd w:val="clear" w:color="auto" w:fill="F2F2F2"/>
          </w:tcPr>
          <w:p w14:paraId="5B14E424" w14:textId="77777777" w:rsidR="002235D5" w:rsidRDefault="00764F7E">
            <w:pPr>
              <w:pStyle w:val="TableParagraph"/>
              <w:spacing w:before="11" w:line="193" w:lineRule="exact"/>
              <w:ind w:right="12"/>
              <w:rPr>
                <w:sz w:val="17"/>
              </w:rPr>
            </w:pPr>
            <w:r>
              <w:rPr>
                <w:w w:val="95"/>
                <w:sz w:val="17"/>
              </w:rPr>
              <w:t>830.940,00</w:t>
            </w:r>
          </w:p>
        </w:tc>
        <w:tc>
          <w:tcPr>
            <w:tcW w:w="1462" w:type="dxa"/>
            <w:shd w:val="clear" w:color="auto" w:fill="F2F2F2"/>
          </w:tcPr>
          <w:p w14:paraId="4B81135E" w14:textId="77777777" w:rsidR="002235D5" w:rsidRDefault="00764F7E">
            <w:pPr>
              <w:pStyle w:val="TableParagraph"/>
              <w:spacing w:before="11" w:line="193" w:lineRule="exact"/>
              <w:ind w:right="13"/>
              <w:rPr>
                <w:sz w:val="17"/>
              </w:rPr>
            </w:pPr>
            <w:r>
              <w:rPr>
                <w:w w:val="95"/>
                <w:sz w:val="17"/>
              </w:rPr>
              <w:t>907.000,00</w:t>
            </w:r>
          </w:p>
        </w:tc>
        <w:tc>
          <w:tcPr>
            <w:tcW w:w="1056" w:type="dxa"/>
            <w:shd w:val="clear" w:color="auto" w:fill="F2F2F2"/>
          </w:tcPr>
          <w:p w14:paraId="31D0D245" w14:textId="77777777" w:rsidR="002235D5" w:rsidRDefault="00764F7E">
            <w:pPr>
              <w:pStyle w:val="TableParagraph"/>
              <w:spacing w:before="11" w:line="193" w:lineRule="exact"/>
              <w:ind w:left="186" w:right="159"/>
              <w:jc w:val="center"/>
              <w:rPr>
                <w:b/>
                <w:sz w:val="17"/>
              </w:rPr>
            </w:pPr>
            <w:r>
              <w:rPr>
                <w:b/>
                <w:sz w:val="17"/>
              </w:rPr>
              <w:t>-9,30%</w:t>
            </w:r>
          </w:p>
        </w:tc>
        <w:tc>
          <w:tcPr>
            <w:tcW w:w="948" w:type="dxa"/>
            <w:shd w:val="clear" w:color="auto" w:fill="F2F2F2"/>
          </w:tcPr>
          <w:p w14:paraId="331F61BB" w14:textId="77777777" w:rsidR="002235D5" w:rsidRDefault="00764F7E">
            <w:pPr>
              <w:pStyle w:val="TableParagraph"/>
              <w:spacing w:before="11" w:line="193" w:lineRule="exact"/>
              <w:ind w:right="13"/>
              <w:rPr>
                <w:sz w:val="17"/>
              </w:rPr>
            </w:pPr>
            <w:r>
              <w:rPr>
                <w:w w:val="95"/>
                <w:sz w:val="17"/>
              </w:rPr>
              <w:t>98,37</w:t>
            </w:r>
          </w:p>
        </w:tc>
      </w:tr>
      <w:tr w:rsidR="002235D5" w14:paraId="62F2B838" w14:textId="77777777">
        <w:trPr>
          <w:trHeight w:val="224"/>
        </w:trPr>
        <w:tc>
          <w:tcPr>
            <w:tcW w:w="785" w:type="dxa"/>
            <w:shd w:val="clear" w:color="auto" w:fill="F2F2F2"/>
          </w:tcPr>
          <w:p w14:paraId="35F659C5" w14:textId="77777777" w:rsidR="002235D5" w:rsidRDefault="00764F7E">
            <w:pPr>
              <w:pStyle w:val="TableParagraph"/>
              <w:spacing w:before="11" w:line="193" w:lineRule="exact"/>
              <w:ind w:right="11"/>
              <w:rPr>
                <w:sz w:val="17"/>
              </w:rPr>
            </w:pPr>
            <w:r>
              <w:rPr>
                <w:w w:val="95"/>
                <w:sz w:val="17"/>
              </w:rPr>
              <w:t>32122</w:t>
            </w:r>
          </w:p>
        </w:tc>
        <w:tc>
          <w:tcPr>
            <w:tcW w:w="3466" w:type="dxa"/>
            <w:shd w:val="clear" w:color="auto" w:fill="F2F2F2"/>
          </w:tcPr>
          <w:p w14:paraId="46DE9E00" w14:textId="77777777" w:rsidR="002235D5" w:rsidRDefault="00764F7E">
            <w:pPr>
              <w:pStyle w:val="TableParagraph"/>
              <w:ind w:left="30"/>
              <w:jc w:val="left"/>
              <w:rPr>
                <w:sz w:val="18"/>
              </w:rPr>
            </w:pPr>
            <w:r>
              <w:rPr>
                <w:w w:val="105"/>
                <w:sz w:val="18"/>
              </w:rPr>
              <w:t>Prihod od članarina OVMPH</w:t>
            </w:r>
          </w:p>
        </w:tc>
        <w:tc>
          <w:tcPr>
            <w:tcW w:w="1637" w:type="dxa"/>
            <w:shd w:val="clear" w:color="auto" w:fill="F2F2F2"/>
          </w:tcPr>
          <w:p w14:paraId="6560521F" w14:textId="77777777" w:rsidR="002235D5" w:rsidRDefault="00764F7E">
            <w:pPr>
              <w:pStyle w:val="TableParagraph"/>
              <w:spacing w:before="11" w:line="193" w:lineRule="exact"/>
              <w:ind w:right="11"/>
              <w:rPr>
                <w:sz w:val="17"/>
              </w:rPr>
            </w:pPr>
            <w:r>
              <w:rPr>
                <w:w w:val="95"/>
                <w:sz w:val="17"/>
              </w:rPr>
              <w:t>30.000,00</w:t>
            </w:r>
          </w:p>
        </w:tc>
        <w:tc>
          <w:tcPr>
            <w:tcW w:w="1491" w:type="dxa"/>
            <w:shd w:val="clear" w:color="auto" w:fill="F2F2F2"/>
          </w:tcPr>
          <w:p w14:paraId="3B3B4D39" w14:textId="77777777" w:rsidR="002235D5" w:rsidRDefault="00764F7E">
            <w:pPr>
              <w:pStyle w:val="TableParagraph"/>
              <w:spacing w:before="11" w:line="193" w:lineRule="exact"/>
              <w:ind w:right="12"/>
              <w:rPr>
                <w:sz w:val="17"/>
              </w:rPr>
            </w:pPr>
            <w:r>
              <w:rPr>
                <w:w w:val="95"/>
                <w:sz w:val="17"/>
              </w:rPr>
              <w:t>14.400,00</w:t>
            </w:r>
          </w:p>
        </w:tc>
        <w:tc>
          <w:tcPr>
            <w:tcW w:w="1462" w:type="dxa"/>
            <w:shd w:val="clear" w:color="auto" w:fill="F2F2F2"/>
          </w:tcPr>
          <w:p w14:paraId="6D0E5500" w14:textId="77777777" w:rsidR="002235D5" w:rsidRDefault="00764F7E">
            <w:pPr>
              <w:pStyle w:val="TableParagraph"/>
              <w:spacing w:before="11" w:line="193" w:lineRule="exact"/>
              <w:ind w:right="12"/>
              <w:rPr>
                <w:sz w:val="17"/>
              </w:rPr>
            </w:pPr>
            <w:r>
              <w:rPr>
                <w:w w:val="95"/>
                <w:sz w:val="17"/>
              </w:rPr>
              <w:t>15.000,00</w:t>
            </w:r>
          </w:p>
        </w:tc>
        <w:tc>
          <w:tcPr>
            <w:tcW w:w="1056" w:type="dxa"/>
            <w:shd w:val="clear" w:color="auto" w:fill="F2F2F2"/>
          </w:tcPr>
          <w:p w14:paraId="59DFE446" w14:textId="77777777" w:rsidR="002235D5" w:rsidRDefault="00764F7E">
            <w:pPr>
              <w:pStyle w:val="TableParagraph"/>
              <w:spacing w:before="11" w:line="193" w:lineRule="exact"/>
              <w:ind w:left="186" w:right="156"/>
              <w:jc w:val="center"/>
              <w:rPr>
                <w:b/>
                <w:sz w:val="17"/>
              </w:rPr>
            </w:pPr>
            <w:r>
              <w:rPr>
                <w:b/>
                <w:sz w:val="17"/>
              </w:rPr>
              <w:t>-50,00%</w:t>
            </w:r>
          </w:p>
        </w:tc>
        <w:tc>
          <w:tcPr>
            <w:tcW w:w="948" w:type="dxa"/>
            <w:shd w:val="clear" w:color="auto" w:fill="F2F2F2"/>
          </w:tcPr>
          <w:p w14:paraId="7D453442" w14:textId="77777777" w:rsidR="002235D5" w:rsidRDefault="00764F7E">
            <w:pPr>
              <w:pStyle w:val="TableParagraph"/>
              <w:spacing w:before="11" w:line="193" w:lineRule="exact"/>
              <w:ind w:right="13"/>
              <w:rPr>
                <w:sz w:val="17"/>
              </w:rPr>
            </w:pPr>
            <w:r>
              <w:rPr>
                <w:w w:val="95"/>
                <w:sz w:val="17"/>
              </w:rPr>
              <w:t>1,63</w:t>
            </w:r>
          </w:p>
        </w:tc>
      </w:tr>
      <w:tr w:rsidR="002235D5" w14:paraId="7C73A042" w14:textId="77777777">
        <w:trPr>
          <w:trHeight w:val="224"/>
        </w:trPr>
        <w:tc>
          <w:tcPr>
            <w:tcW w:w="785" w:type="dxa"/>
            <w:shd w:val="clear" w:color="auto" w:fill="F2F2F2"/>
          </w:tcPr>
          <w:p w14:paraId="14921A15" w14:textId="77777777" w:rsidR="002235D5" w:rsidRDefault="00764F7E">
            <w:pPr>
              <w:pStyle w:val="TableParagraph"/>
              <w:spacing w:before="11" w:line="193" w:lineRule="exact"/>
              <w:ind w:right="11"/>
              <w:rPr>
                <w:sz w:val="17"/>
              </w:rPr>
            </w:pPr>
            <w:r>
              <w:rPr>
                <w:w w:val="95"/>
                <w:sz w:val="17"/>
              </w:rPr>
              <w:t>33</w:t>
            </w:r>
          </w:p>
        </w:tc>
        <w:tc>
          <w:tcPr>
            <w:tcW w:w="3466" w:type="dxa"/>
            <w:shd w:val="clear" w:color="auto" w:fill="F2F2F2"/>
          </w:tcPr>
          <w:p w14:paraId="43FF5405" w14:textId="77777777" w:rsidR="002235D5" w:rsidRDefault="00764F7E">
            <w:pPr>
              <w:pStyle w:val="TableParagraph"/>
              <w:spacing w:before="11" w:line="193" w:lineRule="exact"/>
              <w:ind w:left="27"/>
              <w:jc w:val="left"/>
              <w:rPr>
                <w:sz w:val="17"/>
              </w:rPr>
            </w:pPr>
            <w:r>
              <w:rPr>
                <w:sz w:val="17"/>
              </w:rPr>
              <w:t>Prihodi po posebnim propisima</w:t>
            </w:r>
          </w:p>
        </w:tc>
        <w:tc>
          <w:tcPr>
            <w:tcW w:w="1637" w:type="dxa"/>
            <w:shd w:val="clear" w:color="auto" w:fill="F2F2F2"/>
          </w:tcPr>
          <w:p w14:paraId="35472D17" w14:textId="77777777" w:rsidR="002235D5" w:rsidRDefault="00764F7E">
            <w:pPr>
              <w:pStyle w:val="TableParagraph"/>
              <w:spacing w:before="11" w:line="193" w:lineRule="exact"/>
              <w:ind w:right="11"/>
              <w:rPr>
                <w:sz w:val="17"/>
              </w:rPr>
            </w:pPr>
            <w:r>
              <w:rPr>
                <w:w w:val="95"/>
                <w:sz w:val="17"/>
              </w:rPr>
              <w:t>0,00</w:t>
            </w:r>
          </w:p>
        </w:tc>
        <w:tc>
          <w:tcPr>
            <w:tcW w:w="1491" w:type="dxa"/>
            <w:shd w:val="clear" w:color="auto" w:fill="F2F2F2"/>
          </w:tcPr>
          <w:p w14:paraId="0699AD11" w14:textId="77777777" w:rsidR="002235D5" w:rsidRDefault="00764F7E">
            <w:pPr>
              <w:pStyle w:val="TableParagraph"/>
              <w:spacing w:before="11" w:line="193" w:lineRule="exact"/>
              <w:ind w:right="12"/>
              <w:rPr>
                <w:sz w:val="17"/>
              </w:rPr>
            </w:pPr>
            <w:r>
              <w:rPr>
                <w:w w:val="95"/>
                <w:sz w:val="17"/>
              </w:rPr>
              <w:t>388.200,00</w:t>
            </w:r>
          </w:p>
        </w:tc>
        <w:tc>
          <w:tcPr>
            <w:tcW w:w="1462" w:type="dxa"/>
            <w:shd w:val="clear" w:color="auto" w:fill="F2F2F2"/>
          </w:tcPr>
          <w:p w14:paraId="50911342" w14:textId="77777777" w:rsidR="002235D5" w:rsidRDefault="00764F7E">
            <w:pPr>
              <w:pStyle w:val="TableParagraph"/>
              <w:spacing w:before="11" w:line="193" w:lineRule="exact"/>
              <w:ind w:right="12"/>
              <w:rPr>
                <w:sz w:val="17"/>
              </w:rPr>
            </w:pPr>
            <w:r>
              <w:rPr>
                <w:w w:val="95"/>
                <w:sz w:val="17"/>
              </w:rPr>
              <w:t>465.000,00</w:t>
            </w:r>
          </w:p>
        </w:tc>
        <w:tc>
          <w:tcPr>
            <w:tcW w:w="1056" w:type="dxa"/>
            <w:shd w:val="clear" w:color="auto" w:fill="F2F2F2"/>
          </w:tcPr>
          <w:p w14:paraId="689C99A6" w14:textId="77777777" w:rsidR="002235D5" w:rsidRDefault="00764F7E">
            <w:pPr>
              <w:pStyle w:val="TableParagraph"/>
              <w:spacing w:before="11" w:line="193" w:lineRule="exact"/>
              <w:ind w:left="186" w:right="159"/>
              <w:jc w:val="center"/>
              <w:rPr>
                <w:b/>
                <w:sz w:val="17"/>
              </w:rPr>
            </w:pPr>
            <w:r>
              <w:rPr>
                <w:b/>
                <w:sz w:val="17"/>
              </w:rPr>
              <w:t>#DIV/0!</w:t>
            </w:r>
          </w:p>
        </w:tc>
        <w:tc>
          <w:tcPr>
            <w:tcW w:w="948" w:type="dxa"/>
            <w:shd w:val="clear" w:color="auto" w:fill="F2F2F2"/>
          </w:tcPr>
          <w:p w14:paraId="5ABF6ADE" w14:textId="77777777" w:rsidR="002235D5" w:rsidRDefault="00764F7E">
            <w:pPr>
              <w:pStyle w:val="TableParagraph"/>
              <w:spacing w:before="11" w:line="193" w:lineRule="exact"/>
              <w:ind w:right="12"/>
              <w:rPr>
                <w:b/>
                <w:sz w:val="17"/>
              </w:rPr>
            </w:pPr>
            <w:r>
              <w:rPr>
                <w:b/>
                <w:w w:val="95"/>
                <w:sz w:val="17"/>
              </w:rPr>
              <w:t>31,87</w:t>
            </w:r>
          </w:p>
        </w:tc>
      </w:tr>
      <w:tr w:rsidR="002235D5" w14:paraId="2B057CB5" w14:textId="77777777">
        <w:trPr>
          <w:trHeight w:val="224"/>
        </w:trPr>
        <w:tc>
          <w:tcPr>
            <w:tcW w:w="785" w:type="dxa"/>
            <w:shd w:val="clear" w:color="auto" w:fill="F2F2F2"/>
          </w:tcPr>
          <w:p w14:paraId="7AD80D77" w14:textId="77777777" w:rsidR="002235D5" w:rsidRDefault="00764F7E">
            <w:pPr>
              <w:pStyle w:val="TableParagraph"/>
              <w:spacing w:before="11" w:line="193" w:lineRule="exact"/>
              <w:ind w:right="11"/>
              <w:rPr>
                <w:sz w:val="17"/>
              </w:rPr>
            </w:pPr>
            <w:r>
              <w:rPr>
                <w:w w:val="95"/>
                <w:sz w:val="17"/>
              </w:rPr>
              <w:t>34</w:t>
            </w:r>
          </w:p>
        </w:tc>
        <w:tc>
          <w:tcPr>
            <w:tcW w:w="3466" w:type="dxa"/>
            <w:shd w:val="clear" w:color="auto" w:fill="F2F2F2"/>
          </w:tcPr>
          <w:p w14:paraId="4D899A6C" w14:textId="77777777" w:rsidR="002235D5" w:rsidRDefault="00764F7E">
            <w:pPr>
              <w:pStyle w:val="TableParagraph"/>
              <w:spacing w:before="11" w:line="193" w:lineRule="exact"/>
              <w:ind w:left="27"/>
              <w:jc w:val="left"/>
              <w:rPr>
                <w:sz w:val="17"/>
              </w:rPr>
            </w:pPr>
            <w:r>
              <w:rPr>
                <w:sz w:val="17"/>
              </w:rPr>
              <w:t>Prihodi od imovine</w:t>
            </w:r>
          </w:p>
        </w:tc>
        <w:tc>
          <w:tcPr>
            <w:tcW w:w="1637" w:type="dxa"/>
            <w:shd w:val="clear" w:color="auto" w:fill="F2F2F2"/>
          </w:tcPr>
          <w:p w14:paraId="32F5F561" w14:textId="77777777" w:rsidR="002235D5" w:rsidRDefault="00764F7E">
            <w:pPr>
              <w:pStyle w:val="TableParagraph"/>
              <w:spacing w:before="11" w:line="193" w:lineRule="exact"/>
              <w:ind w:right="10"/>
              <w:rPr>
                <w:sz w:val="17"/>
              </w:rPr>
            </w:pPr>
            <w:r>
              <w:rPr>
                <w:w w:val="95"/>
                <w:sz w:val="17"/>
              </w:rPr>
              <w:t>1.000,00</w:t>
            </w:r>
          </w:p>
        </w:tc>
        <w:tc>
          <w:tcPr>
            <w:tcW w:w="1491" w:type="dxa"/>
            <w:shd w:val="clear" w:color="auto" w:fill="F2F2F2"/>
          </w:tcPr>
          <w:p w14:paraId="20D36368" w14:textId="77777777" w:rsidR="002235D5" w:rsidRDefault="00764F7E">
            <w:pPr>
              <w:pStyle w:val="TableParagraph"/>
              <w:spacing w:before="11" w:line="193" w:lineRule="exact"/>
              <w:ind w:right="12"/>
              <w:rPr>
                <w:sz w:val="17"/>
              </w:rPr>
            </w:pPr>
            <w:r>
              <w:rPr>
                <w:w w:val="95"/>
                <w:sz w:val="17"/>
              </w:rPr>
              <w:t>2.170,18</w:t>
            </w:r>
          </w:p>
        </w:tc>
        <w:tc>
          <w:tcPr>
            <w:tcW w:w="1462" w:type="dxa"/>
            <w:shd w:val="clear" w:color="auto" w:fill="F2F2F2"/>
          </w:tcPr>
          <w:p w14:paraId="68994619" w14:textId="77777777" w:rsidR="002235D5" w:rsidRDefault="00764F7E">
            <w:pPr>
              <w:pStyle w:val="TableParagraph"/>
              <w:spacing w:before="11" w:line="193" w:lineRule="exact"/>
              <w:ind w:right="13"/>
              <w:rPr>
                <w:sz w:val="17"/>
              </w:rPr>
            </w:pPr>
            <w:r>
              <w:rPr>
                <w:w w:val="95"/>
                <w:sz w:val="17"/>
              </w:rPr>
              <w:t>2.400,00</w:t>
            </w:r>
          </w:p>
        </w:tc>
        <w:tc>
          <w:tcPr>
            <w:tcW w:w="1056" w:type="dxa"/>
            <w:shd w:val="clear" w:color="auto" w:fill="F2F2F2"/>
          </w:tcPr>
          <w:p w14:paraId="5B232B8F" w14:textId="77777777" w:rsidR="002235D5" w:rsidRDefault="00764F7E">
            <w:pPr>
              <w:pStyle w:val="TableParagraph"/>
              <w:spacing w:before="11" w:line="193" w:lineRule="exact"/>
              <w:ind w:left="186" w:right="156"/>
              <w:jc w:val="center"/>
              <w:rPr>
                <w:b/>
                <w:sz w:val="17"/>
              </w:rPr>
            </w:pPr>
            <w:r>
              <w:rPr>
                <w:b/>
                <w:sz w:val="17"/>
              </w:rPr>
              <w:t>140,00%</w:t>
            </w:r>
          </w:p>
        </w:tc>
        <w:tc>
          <w:tcPr>
            <w:tcW w:w="948" w:type="dxa"/>
            <w:shd w:val="clear" w:color="auto" w:fill="F2F2F2"/>
          </w:tcPr>
          <w:p w14:paraId="6F4AFE2A" w14:textId="77777777" w:rsidR="002235D5" w:rsidRDefault="00764F7E">
            <w:pPr>
              <w:pStyle w:val="TableParagraph"/>
              <w:spacing w:before="11" w:line="193" w:lineRule="exact"/>
              <w:ind w:right="12"/>
              <w:rPr>
                <w:b/>
                <w:sz w:val="17"/>
              </w:rPr>
            </w:pPr>
            <w:r>
              <w:rPr>
                <w:b/>
                <w:w w:val="95"/>
                <w:sz w:val="17"/>
              </w:rPr>
              <w:t>0,16</w:t>
            </w:r>
          </w:p>
        </w:tc>
      </w:tr>
      <w:tr w:rsidR="002235D5" w14:paraId="44E7837C" w14:textId="77777777">
        <w:trPr>
          <w:trHeight w:val="224"/>
        </w:trPr>
        <w:tc>
          <w:tcPr>
            <w:tcW w:w="785" w:type="dxa"/>
            <w:shd w:val="clear" w:color="auto" w:fill="F2F2F2"/>
          </w:tcPr>
          <w:p w14:paraId="0C8DF184" w14:textId="77777777" w:rsidR="002235D5" w:rsidRDefault="00764F7E">
            <w:pPr>
              <w:pStyle w:val="TableParagraph"/>
              <w:spacing w:before="11" w:line="193" w:lineRule="exact"/>
              <w:ind w:right="11"/>
              <w:rPr>
                <w:sz w:val="17"/>
              </w:rPr>
            </w:pPr>
            <w:r>
              <w:rPr>
                <w:w w:val="95"/>
                <w:sz w:val="17"/>
              </w:rPr>
              <w:t>35</w:t>
            </w:r>
          </w:p>
        </w:tc>
        <w:tc>
          <w:tcPr>
            <w:tcW w:w="3466" w:type="dxa"/>
            <w:shd w:val="clear" w:color="auto" w:fill="F2F2F2"/>
          </w:tcPr>
          <w:p w14:paraId="3C770C8D" w14:textId="77777777" w:rsidR="002235D5" w:rsidRDefault="00764F7E">
            <w:pPr>
              <w:pStyle w:val="TableParagraph"/>
              <w:spacing w:before="11" w:line="193" w:lineRule="exact"/>
              <w:ind w:left="27"/>
              <w:jc w:val="left"/>
              <w:rPr>
                <w:sz w:val="17"/>
              </w:rPr>
            </w:pPr>
            <w:r>
              <w:rPr>
                <w:sz w:val="17"/>
              </w:rPr>
              <w:t>Prihodi od donacija</w:t>
            </w:r>
          </w:p>
        </w:tc>
        <w:tc>
          <w:tcPr>
            <w:tcW w:w="1637" w:type="dxa"/>
            <w:shd w:val="clear" w:color="auto" w:fill="F2F2F2"/>
          </w:tcPr>
          <w:p w14:paraId="3E294E85" w14:textId="77777777" w:rsidR="002235D5" w:rsidRDefault="00764F7E">
            <w:pPr>
              <w:pStyle w:val="TableParagraph"/>
              <w:spacing w:before="11" w:line="193" w:lineRule="exact"/>
              <w:ind w:right="12"/>
              <w:rPr>
                <w:sz w:val="17"/>
              </w:rPr>
            </w:pPr>
            <w:r>
              <w:rPr>
                <w:w w:val="95"/>
                <w:sz w:val="17"/>
              </w:rPr>
              <w:t>19.000,00</w:t>
            </w:r>
          </w:p>
        </w:tc>
        <w:tc>
          <w:tcPr>
            <w:tcW w:w="1491" w:type="dxa"/>
            <w:shd w:val="clear" w:color="auto" w:fill="F2F2F2"/>
          </w:tcPr>
          <w:p w14:paraId="51B6213A" w14:textId="77777777" w:rsidR="002235D5" w:rsidRDefault="00764F7E">
            <w:pPr>
              <w:pStyle w:val="TableParagraph"/>
              <w:spacing w:before="11" w:line="193" w:lineRule="exact"/>
              <w:ind w:right="11"/>
              <w:rPr>
                <w:sz w:val="17"/>
              </w:rPr>
            </w:pPr>
            <w:r>
              <w:rPr>
                <w:w w:val="95"/>
                <w:sz w:val="17"/>
              </w:rPr>
              <w:t>0,00</w:t>
            </w:r>
          </w:p>
        </w:tc>
        <w:tc>
          <w:tcPr>
            <w:tcW w:w="1462" w:type="dxa"/>
            <w:shd w:val="clear" w:color="auto" w:fill="F2F2F2"/>
          </w:tcPr>
          <w:p w14:paraId="532590E6" w14:textId="77777777" w:rsidR="002235D5" w:rsidRDefault="00764F7E">
            <w:pPr>
              <w:pStyle w:val="TableParagraph"/>
              <w:spacing w:before="11" w:line="193" w:lineRule="exact"/>
              <w:ind w:right="12"/>
              <w:rPr>
                <w:sz w:val="17"/>
              </w:rPr>
            </w:pPr>
            <w:r>
              <w:rPr>
                <w:w w:val="95"/>
                <w:sz w:val="17"/>
              </w:rPr>
              <w:t>0,00</w:t>
            </w:r>
          </w:p>
        </w:tc>
        <w:tc>
          <w:tcPr>
            <w:tcW w:w="1056" w:type="dxa"/>
            <w:shd w:val="clear" w:color="auto" w:fill="F2F2F2"/>
          </w:tcPr>
          <w:p w14:paraId="6334B7CC" w14:textId="77777777" w:rsidR="002235D5" w:rsidRDefault="00764F7E">
            <w:pPr>
              <w:pStyle w:val="TableParagraph"/>
              <w:spacing w:before="11" w:line="193" w:lineRule="exact"/>
              <w:ind w:left="186" w:right="159"/>
              <w:jc w:val="center"/>
              <w:rPr>
                <w:b/>
                <w:sz w:val="17"/>
              </w:rPr>
            </w:pPr>
            <w:r>
              <w:rPr>
                <w:b/>
                <w:sz w:val="17"/>
              </w:rPr>
              <w:t>-100,00%</w:t>
            </w:r>
          </w:p>
        </w:tc>
        <w:tc>
          <w:tcPr>
            <w:tcW w:w="948" w:type="dxa"/>
            <w:shd w:val="clear" w:color="auto" w:fill="F2F2F2"/>
          </w:tcPr>
          <w:p w14:paraId="787BEAB1" w14:textId="77777777" w:rsidR="002235D5" w:rsidRDefault="00764F7E">
            <w:pPr>
              <w:pStyle w:val="TableParagraph"/>
              <w:spacing w:before="11" w:line="193" w:lineRule="exact"/>
              <w:ind w:right="13"/>
              <w:rPr>
                <w:b/>
                <w:sz w:val="17"/>
              </w:rPr>
            </w:pPr>
            <w:r>
              <w:rPr>
                <w:b/>
                <w:w w:val="95"/>
                <w:sz w:val="17"/>
              </w:rPr>
              <w:t>0,00</w:t>
            </w:r>
          </w:p>
        </w:tc>
      </w:tr>
      <w:tr w:rsidR="002235D5" w14:paraId="487E08B4" w14:textId="77777777">
        <w:trPr>
          <w:trHeight w:val="224"/>
        </w:trPr>
        <w:tc>
          <w:tcPr>
            <w:tcW w:w="785" w:type="dxa"/>
            <w:shd w:val="clear" w:color="auto" w:fill="F2F2F2"/>
          </w:tcPr>
          <w:p w14:paraId="00ABF734" w14:textId="77777777" w:rsidR="002235D5" w:rsidRDefault="00764F7E">
            <w:pPr>
              <w:pStyle w:val="TableParagraph"/>
              <w:spacing w:before="11" w:line="193" w:lineRule="exact"/>
              <w:ind w:right="11"/>
              <w:rPr>
                <w:sz w:val="17"/>
              </w:rPr>
            </w:pPr>
            <w:r>
              <w:rPr>
                <w:w w:val="95"/>
                <w:sz w:val="17"/>
              </w:rPr>
              <w:t>36</w:t>
            </w:r>
          </w:p>
        </w:tc>
        <w:tc>
          <w:tcPr>
            <w:tcW w:w="3466" w:type="dxa"/>
            <w:shd w:val="clear" w:color="auto" w:fill="F2F2F2"/>
          </w:tcPr>
          <w:p w14:paraId="6037407C" w14:textId="77777777" w:rsidR="002235D5" w:rsidRDefault="00764F7E">
            <w:pPr>
              <w:pStyle w:val="TableParagraph"/>
              <w:spacing w:before="11" w:line="193" w:lineRule="exact"/>
              <w:ind w:left="27"/>
              <w:jc w:val="left"/>
              <w:rPr>
                <w:sz w:val="17"/>
              </w:rPr>
            </w:pPr>
            <w:r>
              <w:rPr>
                <w:sz w:val="17"/>
              </w:rPr>
              <w:t>Ostali prihodi</w:t>
            </w:r>
          </w:p>
        </w:tc>
        <w:tc>
          <w:tcPr>
            <w:tcW w:w="1637" w:type="dxa"/>
            <w:shd w:val="clear" w:color="auto" w:fill="F2F2F2"/>
          </w:tcPr>
          <w:p w14:paraId="42B1B089" w14:textId="77777777" w:rsidR="002235D5" w:rsidRDefault="00764F7E">
            <w:pPr>
              <w:pStyle w:val="TableParagraph"/>
              <w:spacing w:before="11" w:line="193" w:lineRule="exact"/>
              <w:ind w:right="12"/>
              <w:rPr>
                <w:sz w:val="17"/>
              </w:rPr>
            </w:pPr>
            <w:r>
              <w:rPr>
                <w:w w:val="95"/>
                <w:sz w:val="17"/>
              </w:rPr>
              <w:t>580.000,00</w:t>
            </w:r>
          </w:p>
        </w:tc>
        <w:tc>
          <w:tcPr>
            <w:tcW w:w="1491" w:type="dxa"/>
            <w:shd w:val="clear" w:color="auto" w:fill="F2F2F2"/>
          </w:tcPr>
          <w:p w14:paraId="35CE54C2" w14:textId="77777777" w:rsidR="002235D5" w:rsidRDefault="00764F7E">
            <w:pPr>
              <w:pStyle w:val="TableParagraph"/>
              <w:spacing w:before="11" w:line="193" w:lineRule="exact"/>
              <w:ind w:right="12"/>
              <w:rPr>
                <w:sz w:val="17"/>
              </w:rPr>
            </w:pPr>
            <w:r>
              <w:rPr>
                <w:w w:val="95"/>
                <w:sz w:val="17"/>
              </w:rPr>
              <w:t>4.919,09</w:t>
            </w:r>
          </w:p>
        </w:tc>
        <w:tc>
          <w:tcPr>
            <w:tcW w:w="1462" w:type="dxa"/>
            <w:shd w:val="clear" w:color="auto" w:fill="F2F2F2"/>
          </w:tcPr>
          <w:p w14:paraId="479659E9" w14:textId="77777777" w:rsidR="002235D5" w:rsidRDefault="00764F7E">
            <w:pPr>
              <w:pStyle w:val="TableParagraph"/>
              <w:spacing w:before="11" w:line="193" w:lineRule="exact"/>
              <w:ind w:right="13"/>
              <w:rPr>
                <w:sz w:val="17"/>
              </w:rPr>
            </w:pPr>
            <w:r>
              <w:rPr>
                <w:w w:val="95"/>
                <w:sz w:val="17"/>
              </w:rPr>
              <w:t>17.100,00</w:t>
            </w:r>
          </w:p>
        </w:tc>
        <w:tc>
          <w:tcPr>
            <w:tcW w:w="1056" w:type="dxa"/>
            <w:shd w:val="clear" w:color="auto" w:fill="F2F2F2"/>
          </w:tcPr>
          <w:p w14:paraId="6E042BC3" w14:textId="77777777" w:rsidR="002235D5" w:rsidRDefault="00764F7E">
            <w:pPr>
              <w:pStyle w:val="TableParagraph"/>
              <w:spacing w:before="11" w:line="193" w:lineRule="exact"/>
              <w:ind w:left="186" w:right="156"/>
              <w:jc w:val="center"/>
              <w:rPr>
                <w:b/>
                <w:sz w:val="17"/>
              </w:rPr>
            </w:pPr>
            <w:r>
              <w:rPr>
                <w:b/>
                <w:sz w:val="17"/>
              </w:rPr>
              <w:t>-97,05%</w:t>
            </w:r>
          </w:p>
        </w:tc>
        <w:tc>
          <w:tcPr>
            <w:tcW w:w="948" w:type="dxa"/>
            <w:shd w:val="clear" w:color="auto" w:fill="F2F2F2"/>
          </w:tcPr>
          <w:p w14:paraId="310FDC2A" w14:textId="77777777" w:rsidR="002235D5" w:rsidRDefault="00764F7E">
            <w:pPr>
              <w:pStyle w:val="TableParagraph"/>
              <w:spacing w:before="11" w:line="193" w:lineRule="exact"/>
              <w:ind w:right="12"/>
              <w:rPr>
                <w:b/>
                <w:sz w:val="17"/>
              </w:rPr>
            </w:pPr>
            <w:r>
              <w:rPr>
                <w:b/>
                <w:w w:val="95"/>
                <w:sz w:val="17"/>
              </w:rPr>
              <w:t>1,17</w:t>
            </w:r>
          </w:p>
        </w:tc>
      </w:tr>
      <w:tr w:rsidR="002235D5" w14:paraId="33CD13CB" w14:textId="77777777">
        <w:trPr>
          <w:trHeight w:val="224"/>
        </w:trPr>
        <w:tc>
          <w:tcPr>
            <w:tcW w:w="785" w:type="dxa"/>
            <w:shd w:val="clear" w:color="auto" w:fill="F2F2F2"/>
          </w:tcPr>
          <w:p w14:paraId="2620CC3E" w14:textId="77777777" w:rsidR="002235D5" w:rsidRDefault="00764F7E">
            <w:pPr>
              <w:pStyle w:val="TableParagraph"/>
              <w:spacing w:before="11" w:line="193" w:lineRule="exact"/>
              <w:ind w:right="11"/>
              <w:rPr>
                <w:sz w:val="17"/>
              </w:rPr>
            </w:pPr>
            <w:r>
              <w:rPr>
                <w:w w:val="95"/>
                <w:sz w:val="17"/>
              </w:rPr>
              <w:t>37</w:t>
            </w:r>
          </w:p>
        </w:tc>
        <w:tc>
          <w:tcPr>
            <w:tcW w:w="3466" w:type="dxa"/>
            <w:shd w:val="clear" w:color="auto" w:fill="F2F2F2"/>
          </w:tcPr>
          <w:p w14:paraId="53481ABF" w14:textId="77777777" w:rsidR="002235D5" w:rsidRDefault="00764F7E">
            <w:pPr>
              <w:pStyle w:val="TableParagraph"/>
              <w:spacing w:before="11" w:line="193" w:lineRule="exact"/>
              <w:ind w:left="27"/>
              <w:jc w:val="left"/>
              <w:rPr>
                <w:sz w:val="17"/>
              </w:rPr>
            </w:pPr>
            <w:r>
              <w:rPr>
                <w:sz w:val="17"/>
              </w:rPr>
              <w:t>Prihodi od povezanih neprofitnih organizacija</w:t>
            </w:r>
          </w:p>
        </w:tc>
        <w:tc>
          <w:tcPr>
            <w:tcW w:w="1637" w:type="dxa"/>
            <w:shd w:val="clear" w:color="auto" w:fill="F2F2F2"/>
          </w:tcPr>
          <w:p w14:paraId="10370262" w14:textId="77777777" w:rsidR="002235D5" w:rsidRDefault="00764F7E">
            <w:pPr>
              <w:pStyle w:val="TableParagraph"/>
              <w:spacing w:before="11" w:line="193" w:lineRule="exact"/>
              <w:ind w:right="11"/>
              <w:rPr>
                <w:sz w:val="17"/>
              </w:rPr>
            </w:pPr>
            <w:r>
              <w:rPr>
                <w:w w:val="95"/>
                <w:sz w:val="17"/>
              </w:rPr>
              <w:t>0,00</w:t>
            </w:r>
          </w:p>
        </w:tc>
        <w:tc>
          <w:tcPr>
            <w:tcW w:w="1491" w:type="dxa"/>
            <w:shd w:val="clear" w:color="auto" w:fill="F2F2F2"/>
          </w:tcPr>
          <w:p w14:paraId="296319C8" w14:textId="77777777" w:rsidR="002235D5" w:rsidRDefault="00764F7E">
            <w:pPr>
              <w:pStyle w:val="TableParagraph"/>
              <w:spacing w:before="11" w:line="193" w:lineRule="exact"/>
              <w:ind w:right="12"/>
              <w:rPr>
                <w:sz w:val="17"/>
              </w:rPr>
            </w:pPr>
            <w:r>
              <w:rPr>
                <w:w w:val="95"/>
                <w:sz w:val="17"/>
              </w:rPr>
              <w:t>0,00</w:t>
            </w:r>
          </w:p>
        </w:tc>
        <w:tc>
          <w:tcPr>
            <w:tcW w:w="1462" w:type="dxa"/>
            <w:shd w:val="clear" w:color="auto" w:fill="F2F2F2"/>
          </w:tcPr>
          <w:p w14:paraId="59E0DFA0" w14:textId="77777777" w:rsidR="002235D5" w:rsidRDefault="00764F7E">
            <w:pPr>
              <w:pStyle w:val="TableParagraph"/>
              <w:spacing w:before="11" w:line="193" w:lineRule="exact"/>
              <w:ind w:right="12"/>
              <w:rPr>
                <w:sz w:val="17"/>
              </w:rPr>
            </w:pPr>
            <w:r>
              <w:rPr>
                <w:w w:val="95"/>
                <w:sz w:val="17"/>
              </w:rPr>
              <w:t>0,00</w:t>
            </w:r>
          </w:p>
        </w:tc>
        <w:tc>
          <w:tcPr>
            <w:tcW w:w="1056" w:type="dxa"/>
            <w:shd w:val="clear" w:color="auto" w:fill="F2F2F2"/>
          </w:tcPr>
          <w:p w14:paraId="22EFF264" w14:textId="77777777" w:rsidR="002235D5" w:rsidRDefault="00764F7E">
            <w:pPr>
              <w:pStyle w:val="TableParagraph"/>
              <w:spacing w:before="11" w:line="193" w:lineRule="exact"/>
              <w:ind w:left="186" w:right="159"/>
              <w:jc w:val="center"/>
              <w:rPr>
                <w:b/>
                <w:sz w:val="17"/>
              </w:rPr>
            </w:pPr>
            <w:r>
              <w:rPr>
                <w:b/>
                <w:sz w:val="17"/>
              </w:rPr>
              <w:t>#DIV/0!</w:t>
            </w:r>
          </w:p>
        </w:tc>
        <w:tc>
          <w:tcPr>
            <w:tcW w:w="948" w:type="dxa"/>
            <w:shd w:val="clear" w:color="auto" w:fill="F2F2F2"/>
          </w:tcPr>
          <w:p w14:paraId="6A32A411" w14:textId="77777777" w:rsidR="002235D5" w:rsidRDefault="002235D5">
            <w:pPr>
              <w:pStyle w:val="TableParagraph"/>
              <w:spacing w:before="0" w:line="240" w:lineRule="auto"/>
              <w:jc w:val="left"/>
              <w:rPr>
                <w:rFonts w:ascii="Times New Roman"/>
                <w:sz w:val="16"/>
              </w:rPr>
            </w:pPr>
          </w:p>
        </w:tc>
      </w:tr>
    </w:tbl>
    <w:p w14:paraId="5D7D10A3" w14:textId="77777777" w:rsidR="002235D5" w:rsidRDefault="002235D5">
      <w:pPr>
        <w:pStyle w:val="BodyText"/>
        <w:spacing w:before="9"/>
        <w:rPr>
          <w:b/>
          <w:sz w:val="19"/>
        </w:rPr>
      </w:pPr>
    </w:p>
    <w:p w14:paraId="21F41868" w14:textId="77777777" w:rsidR="002235D5" w:rsidRDefault="00764F7E">
      <w:pPr>
        <w:pStyle w:val="BodyText"/>
        <w:ind w:left="147"/>
      </w:pPr>
      <w:r>
        <w:t>Plan prihoda tekuće godine temelji se i sastavljen je na podlozi slijedećih pretpostavki:</w:t>
      </w:r>
    </w:p>
    <w:p w14:paraId="2C59036E" w14:textId="77777777" w:rsidR="002235D5" w:rsidRDefault="002235D5">
      <w:pPr>
        <w:pStyle w:val="BodyText"/>
        <w:spacing w:before="1"/>
        <w:rPr>
          <w:sz w:val="23"/>
        </w:rPr>
      </w:pPr>
    </w:p>
    <w:p w14:paraId="6DE56EE5" w14:textId="77777777" w:rsidR="002235D5" w:rsidRDefault="00764F7E">
      <w:pPr>
        <w:pStyle w:val="Heading4"/>
      </w:pPr>
      <w:r>
        <w:t>Umanjuje se stavka očekivani prihod od naplate članarina i upisnina za -10,49 %</w:t>
      </w:r>
    </w:p>
    <w:p w14:paraId="15DC4287" w14:textId="77777777" w:rsidR="002235D5" w:rsidRDefault="002235D5">
      <w:pPr>
        <w:pStyle w:val="BodyText"/>
        <w:spacing w:before="7"/>
        <w:rPr>
          <w:b/>
          <w:sz w:val="22"/>
        </w:rPr>
      </w:pPr>
    </w:p>
    <w:p w14:paraId="3DF0E7EB" w14:textId="77777777" w:rsidR="002235D5" w:rsidRDefault="00764F7E">
      <w:pPr>
        <w:pStyle w:val="BodyText"/>
        <w:spacing w:before="61" w:line="256" w:lineRule="auto"/>
        <w:ind w:left="147" w:right="160"/>
        <w:jc w:val="both"/>
      </w:pPr>
      <w:r>
        <w:t>Naplata članarine i upisnina na dan 30.11.2020. manja je od planirane i na isto je z</w:t>
      </w:r>
      <w:r>
        <w:t>asigurno utjecala i teška i izazovna godina zbog pandemije izazvane korona krizom. Dodatno, program koji se trenutno koristi za praćenje uplata članarina te izdanih licenca je zastario te je potrebno hitno pristupiti implementaciji novog programa što bi zn</w:t>
      </w:r>
      <w:r>
        <w:t>atno pridonijelo i redovitijim informacijama prema članstvu vezano uz neredovito plaćanje članarina i/ili produžetaka licenci.</w:t>
      </w:r>
    </w:p>
    <w:p w14:paraId="5DFE0905" w14:textId="77777777" w:rsidR="002235D5" w:rsidRDefault="00764F7E">
      <w:pPr>
        <w:pStyle w:val="BodyText"/>
        <w:spacing w:before="143" w:line="256" w:lineRule="auto"/>
        <w:ind w:left="147" w:right="159"/>
        <w:jc w:val="both"/>
      </w:pPr>
      <w:r>
        <w:t>Dio planiranih prihoda od pružanja usluga evidentirat će se pod stavkom prihoda po posebnim propisima, budući da se radi o održav</w:t>
      </w:r>
      <w:r>
        <w:t>anju edukacija odobrenih od strane Ministarstva poljoprivrede i provodi ih jedino HVK komora. Najveći pad u ovom djelu odnosi se na nemogućnost održavanja planiranih edukacija zbog korona krize.</w:t>
      </w:r>
    </w:p>
    <w:p w14:paraId="75ACFF2C" w14:textId="77777777" w:rsidR="002235D5" w:rsidRDefault="002235D5">
      <w:pPr>
        <w:spacing w:line="256" w:lineRule="auto"/>
        <w:jc w:val="both"/>
        <w:sectPr w:rsidR="002235D5">
          <w:pgSz w:w="11910" w:h="16840"/>
          <w:pgMar w:top="700" w:right="300" w:bottom="860" w:left="520" w:header="0" w:footer="677" w:gutter="0"/>
          <w:cols w:space="720"/>
        </w:sectPr>
      </w:pPr>
    </w:p>
    <w:p w14:paraId="08C62C94" w14:textId="77777777" w:rsidR="002235D5" w:rsidRDefault="00764F7E">
      <w:pPr>
        <w:pStyle w:val="Heading1"/>
        <w:numPr>
          <w:ilvl w:val="0"/>
          <w:numId w:val="2"/>
        </w:numPr>
        <w:tabs>
          <w:tab w:val="left" w:pos="1025"/>
          <w:tab w:val="left" w:pos="1026"/>
        </w:tabs>
        <w:ind w:left="1025" w:hanging="870"/>
      </w:pPr>
      <w:r>
        <w:lastRenderedPageBreak/>
        <w:t>RASHODI</w:t>
      </w:r>
    </w:p>
    <w:p w14:paraId="35A8EB54" w14:textId="77777777" w:rsidR="002235D5" w:rsidRDefault="002235D5">
      <w:pPr>
        <w:pStyle w:val="BodyText"/>
        <w:spacing w:before="8"/>
        <w:rPr>
          <w:b/>
          <w:sz w:val="21"/>
        </w:rPr>
      </w:pPr>
    </w:p>
    <w:p w14:paraId="2C58CCE2" w14:textId="77777777" w:rsidR="002235D5" w:rsidRDefault="00764F7E">
      <w:pPr>
        <w:pStyle w:val="BodyText"/>
        <w:tabs>
          <w:tab w:val="left" w:pos="7827"/>
        </w:tabs>
        <w:ind w:left="147"/>
        <w:rPr>
          <w:sz w:val="18"/>
        </w:rPr>
      </w:pPr>
      <w:r>
        <w:t>Financijskim planom za 2020. godinu bili su predviđeni ukupni rashodi u</w:t>
      </w:r>
      <w:r>
        <w:rPr>
          <w:spacing w:val="11"/>
        </w:rPr>
        <w:t xml:space="preserve"> </w:t>
      </w:r>
      <w:r>
        <w:t>iznosu</w:t>
      </w:r>
      <w:r>
        <w:rPr>
          <w:spacing w:val="1"/>
        </w:rPr>
        <w:t xml:space="preserve"> </w:t>
      </w:r>
      <w:r>
        <w:t>od</w:t>
      </w:r>
      <w:r>
        <w:tab/>
      </w:r>
      <w:r>
        <w:rPr>
          <w:b/>
        </w:rPr>
        <w:t>2.600.000,00</w:t>
      </w:r>
      <w:r>
        <w:rPr>
          <w:b/>
          <w:spacing w:val="43"/>
        </w:rPr>
        <w:t xml:space="preserve"> </w:t>
      </w:r>
      <w:r>
        <w:rPr>
          <w:sz w:val="18"/>
        </w:rPr>
        <w:t>kn</w:t>
      </w:r>
    </w:p>
    <w:p w14:paraId="65B8CBFF" w14:textId="77777777" w:rsidR="002235D5" w:rsidRDefault="00764F7E">
      <w:pPr>
        <w:pStyle w:val="BodyText"/>
        <w:tabs>
          <w:tab w:val="left" w:pos="7827"/>
        </w:tabs>
        <w:spacing w:before="13"/>
        <w:ind w:left="147"/>
        <w:rPr>
          <w:sz w:val="18"/>
        </w:rPr>
      </w:pPr>
      <w:r>
        <w:t>Izmjenama i dopunama Financijskog plana za 2020., isti se predviđaju u</w:t>
      </w:r>
      <w:r>
        <w:rPr>
          <w:spacing w:val="15"/>
        </w:rPr>
        <w:t xml:space="preserve"> </w:t>
      </w:r>
      <w:r>
        <w:t>iznosu</w:t>
      </w:r>
      <w:r>
        <w:rPr>
          <w:spacing w:val="2"/>
        </w:rPr>
        <w:t xml:space="preserve"> </w:t>
      </w:r>
      <w:r>
        <w:t>od</w:t>
      </w:r>
      <w:r>
        <w:tab/>
      </w:r>
      <w:r>
        <w:rPr>
          <w:b/>
        </w:rPr>
        <w:t>1.402.800,00</w:t>
      </w:r>
      <w:r>
        <w:rPr>
          <w:b/>
          <w:spacing w:val="43"/>
        </w:rPr>
        <w:t xml:space="preserve"> </w:t>
      </w:r>
      <w:r>
        <w:rPr>
          <w:sz w:val="18"/>
        </w:rPr>
        <w:t>kn</w:t>
      </w:r>
    </w:p>
    <w:p w14:paraId="7D76E3EE" w14:textId="77777777" w:rsidR="002235D5" w:rsidRDefault="002235D5">
      <w:pPr>
        <w:pStyle w:val="BodyText"/>
        <w:spacing w:before="6"/>
        <w:rPr>
          <w:sz w:val="21"/>
        </w:rPr>
      </w:pPr>
    </w:p>
    <w:p w14:paraId="551309AF" w14:textId="77777777" w:rsidR="002235D5" w:rsidRDefault="00764F7E">
      <w:pPr>
        <w:pStyle w:val="Heading3"/>
        <w:tabs>
          <w:tab w:val="left" w:pos="6727"/>
        </w:tabs>
        <w:ind w:firstLine="0"/>
      </w:pPr>
      <w:r>
        <w:t>Time se planira povećanje/smanjenje ukupnih</w:t>
      </w:r>
      <w:r>
        <w:rPr>
          <w:spacing w:val="-25"/>
        </w:rPr>
        <w:t xml:space="preserve"> </w:t>
      </w:r>
      <w:r>
        <w:t>rashoda</w:t>
      </w:r>
      <w:r>
        <w:rPr>
          <w:spacing w:val="-4"/>
        </w:rPr>
        <w:t xml:space="preserve"> </w:t>
      </w:r>
      <w:r>
        <w:t>za</w:t>
      </w:r>
      <w:r>
        <w:tab/>
        <w:t>-46,0</w:t>
      </w:r>
      <w:r>
        <w:t>5%</w:t>
      </w:r>
    </w:p>
    <w:p w14:paraId="566771E3" w14:textId="77777777" w:rsidR="002235D5" w:rsidRDefault="002235D5">
      <w:pPr>
        <w:pStyle w:val="BodyText"/>
        <w:spacing w:before="7"/>
        <w:rPr>
          <w:b/>
          <w:sz w:val="22"/>
        </w:rPr>
      </w:pPr>
    </w:p>
    <w:p w14:paraId="59890035" w14:textId="77777777" w:rsidR="002235D5" w:rsidRDefault="00764F7E">
      <w:pPr>
        <w:pStyle w:val="BodyText"/>
        <w:spacing w:before="1"/>
        <w:ind w:left="147"/>
      </w:pPr>
      <w:r>
        <w:t>Kako su planirani pojedini izdaci vidljivo je iz slijedećeg pregleda:</w:t>
      </w:r>
    </w:p>
    <w:p w14:paraId="77D9DCEC" w14:textId="77777777" w:rsidR="002235D5" w:rsidRDefault="002235D5">
      <w:pPr>
        <w:pStyle w:val="BodyText"/>
        <w:spacing w:before="11" w:after="1"/>
        <w:rPr>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gridCol w:w="948"/>
      </w:tblGrid>
      <w:tr w:rsidR="002235D5" w14:paraId="1002CB50" w14:textId="77777777">
        <w:trPr>
          <w:trHeight w:val="712"/>
        </w:trPr>
        <w:tc>
          <w:tcPr>
            <w:tcW w:w="785" w:type="dxa"/>
            <w:shd w:val="clear" w:color="auto" w:fill="E6E6E6"/>
          </w:tcPr>
          <w:p w14:paraId="7BFD4A9C" w14:textId="77777777" w:rsidR="002235D5" w:rsidRDefault="002235D5">
            <w:pPr>
              <w:pStyle w:val="TableParagraph"/>
              <w:spacing w:before="0" w:line="240" w:lineRule="auto"/>
              <w:jc w:val="left"/>
              <w:rPr>
                <w:sz w:val="18"/>
              </w:rPr>
            </w:pPr>
          </w:p>
          <w:p w14:paraId="3F242CB2" w14:textId="77777777" w:rsidR="002235D5" w:rsidRDefault="002235D5">
            <w:pPr>
              <w:pStyle w:val="TableParagraph"/>
              <w:spacing w:before="1" w:line="240" w:lineRule="auto"/>
              <w:jc w:val="left"/>
            </w:pPr>
          </w:p>
          <w:p w14:paraId="69D38366" w14:textId="77777777" w:rsidR="002235D5" w:rsidRDefault="00764F7E">
            <w:pPr>
              <w:pStyle w:val="TableParagraph"/>
              <w:spacing w:before="0"/>
              <w:ind w:left="141"/>
              <w:jc w:val="left"/>
              <w:rPr>
                <w:sz w:val="18"/>
              </w:rPr>
            </w:pPr>
            <w:r>
              <w:rPr>
                <w:w w:val="105"/>
                <w:sz w:val="18"/>
              </w:rPr>
              <w:t>Razred</w:t>
            </w:r>
          </w:p>
        </w:tc>
        <w:tc>
          <w:tcPr>
            <w:tcW w:w="3466" w:type="dxa"/>
            <w:shd w:val="clear" w:color="auto" w:fill="E6E6E6"/>
          </w:tcPr>
          <w:p w14:paraId="7264DEFB" w14:textId="77777777" w:rsidR="002235D5" w:rsidRDefault="002235D5">
            <w:pPr>
              <w:pStyle w:val="TableParagraph"/>
              <w:spacing w:before="0" w:line="240" w:lineRule="auto"/>
              <w:jc w:val="left"/>
              <w:rPr>
                <w:sz w:val="18"/>
              </w:rPr>
            </w:pPr>
          </w:p>
          <w:p w14:paraId="22CB37D9" w14:textId="77777777" w:rsidR="002235D5" w:rsidRDefault="002235D5">
            <w:pPr>
              <w:pStyle w:val="TableParagraph"/>
              <w:spacing w:before="1" w:line="240" w:lineRule="auto"/>
              <w:jc w:val="left"/>
            </w:pPr>
          </w:p>
          <w:p w14:paraId="692A52A0" w14:textId="77777777" w:rsidR="002235D5" w:rsidRDefault="00764F7E">
            <w:pPr>
              <w:pStyle w:val="TableParagraph"/>
              <w:spacing w:before="0"/>
              <w:ind w:left="31"/>
              <w:jc w:val="center"/>
              <w:rPr>
                <w:sz w:val="18"/>
              </w:rPr>
            </w:pPr>
            <w:r>
              <w:rPr>
                <w:w w:val="105"/>
                <w:sz w:val="18"/>
              </w:rPr>
              <w:t>Naziv</w:t>
            </w:r>
          </w:p>
        </w:tc>
        <w:tc>
          <w:tcPr>
            <w:tcW w:w="1637" w:type="dxa"/>
            <w:shd w:val="clear" w:color="auto" w:fill="E6E6E6"/>
          </w:tcPr>
          <w:p w14:paraId="17B0B951" w14:textId="77777777" w:rsidR="002235D5" w:rsidRDefault="002235D5">
            <w:pPr>
              <w:pStyle w:val="TableParagraph"/>
              <w:spacing w:line="240" w:lineRule="auto"/>
              <w:jc w:val="left"/>
              <w:rPr>
                <w:sz w:val="18"/>
              </w:rPr>
            </w:pPr>
          </w:p>
          <w:p w14:paraId="71C20F32" w14:textId="77777777" w:rsidR="002235D5" w:rsidRDefault="00764F7E">
            <w:pPr>
              <w:pStyle w:val="TableParagraph"/>
              <w:spacing w:before="0" w:line="240" w:lineRule="atLeast"/>
              <w:ind w:left="608" w:hanging="461"/>
              <w:jc w:val="left"/>
              <w:rPr>
                <w:sz w:val="18"/>
              </w:rPr>
            </w:pPr>
            <w:r>
              <w:rPr>
                <w:w w:val="105"/>
                <w:sz w:val="18"/>
              </w:rPr>
              <w:t>Financijski plan za 2020.</w:t>
            </w:r>
          </w:p>
        </w:tc>
        <w:tc>
          <w:tcPr>
            <w:tcW w:w="1491" w:type="dxa"/>
            <w:shd w:val="clear" w:color="auto" w:fill="E6E6E6"/>
          </w:tcPr>
          <w:p w14:paraId="3CCDE8E6" w14:textId="77777777" w:rsidR="002235D5" w:rsidRDefault="002235D5">
            <w:pPr>
              <w:pStyle w:val="TableParagraph"/>
              <w:spacing w:line="240" w:lineRule="auto"/>
              <w:jc w:val="left"/>
              <w:rPr>
                <w:sz w:val="18"/>
              </w:rPr>
            </w:pPr>
          </w:p>
          <w:p w14:paraId="426CA396" w14:textId="77777777" w:rsidR="002235D5" w:rsidRDefault="00764F7E">
            <w:pPr>
              <w:pStyle w:val="TableParagraph"/>
              <w:spacing w:before="0" w:line="240" w:lineRule="atLeast"/>
              <w:ind w:left="301" w:firstLine="132"/>
              <w:jc w:val="left"/>
              <w:rPr>
                <w:sz w:val="18"/>
              </w:rPr>
            </w:pPr>
            <w:r>
              <w:rPr>
                <w:w w:val="105"/>
                <w:sz w:val="18"/>
              </w:rPr>
              <w:t xml:space="preserve">Izvršeno </w:t>
            </w:r>
            <w:r>
              <w:rPr>
                <w:sz w:val="18"/>
              </w:rPr>
              <w:t>30.11.2020.</w:t>
            </w:r>
          </w:p>
        </w:tc>
        <w:tc>
          <w:tcPr>
            <w:tcW w:w="1462" w:type="dxa"/>
            <w:shd w:val="clear" w:color="auto" w:fill="E6E6E6"/>
          </w:tcPr>
          <w:p w14:paraId="5CCC77C6" w14:textId="77777777" w:rsidR="002235D5" w:rsidRDefault="002235D5">
            <w:pPr>
              <w:pStyle w:val="TableParagraph"/>
              <w:spacing w:line="240" w:lineRule="auto"/>
              <w:jc w:val="left"/>
              <w:rPr>
                <w:sz w:val="18"/>
              </w:rPr>
            </w:pPr>
          </w:p>
          <w:p w14:paraId="2B1BCF4E" w14:textId="77777777" w:rsidR="002235D5" w:rsidRDefault="00764F7E">
            <w:pPr>
              <w:pStyle w:val="TableParagraph"/>
              <w:spacing w:before="0" w:line="240" w:lineRule="atLeast"/>
              <w:ind w:left="58" w:right="-9" w:firstLine="379"/>
              <w:jc w:val="left"/>
              <w:rPr>
                <w:sz w:val="18"/>
              </w:rPr>
            </w:pPr>
            <w:r>
              <w:rPr>
                <w:w w:val="105"/>
                <w:sz w:val="18"/>
              </w:rPr>
              <w:t>Izmjena financijskog plana</w:t>
            </w:r>
          </w:p>
        </w:tc>
        <w:tc>
          <w:tcPr>
            <w:tcW w:w="1056" w:type="dxa"/>
            <w:shd w:val="clear" w:color="auto" w:fill="E6E6E6"/>
          </w:tcPr>
          <w:p w14:paraId="64ECBE26" w14:textId="77777777" w:rsidR="002235D5" w:rsidRDefault="002235D5">
            <w:pPr>
              <w:pStyle w:val="TableParagraph"/>
              <w:spacing w:line="240" w:lineRule="auto"/>
              <w:jc w:val="left"/>
              <w:rPr>
                <w:sz w:val="18"/>
              </w:rPr>
            </w:pPr>
          </w:p>
          <w:p w14:paraId="69479756" w14:textId="77777777" w:rsidR="002235D5" w:rsidRDefault="00764F7E">
            <w:pPr>
              <w:pStyle w:val="TableParagraph"/>
              <w:spacing w:before="0" w:line="240" w:lineRule="atLeast"/>
              <w:ind w:left="55" w:right="-3" w:firstLine="38"/>
              <w:jc w:val="left"/>
              <w:rPr>
                <w:sz w:val="18"/>
              </w:rPr>
            </w:pPr>
            <w:r>
              <w:rPr>
                <w:w w:val="105"/>
                <w:sz w:val="18"/>
              </w:rPr>
              <w:t>% u odnosu na planirano</w:t>
            </w:r>
          </w:p>
        </w:tc>
        <w:tc>
          <w:tcPr>
            <w:tcW w:w="948" w:type="dxa"/>
            <w:shd w:val="clear" w:color="auto" w:fill="E6E6E6"/>
          </w:tcPr>
          <w:p w14:paraId="7A85AEC8" w14:textId="77777777" w:rsidR="002235D5" w:rsidRDefault="00764F7E">
            <w:pPr>
              <w:pStyle w:val="TableParagraph"/>
              <w:spacing w:before="0" w:line="266" w:lineRule="auto"/>
              <w:ind w:left="136" w:right="122" w:firstLine="3"/>
              <w:jc w:val="center"/>
              <w:rPr>
                <w:sz w:val="18"/>
              </w:rPr>
            </w:pPr>
            <w:r>
              <w:rPr>
                <w:w w:val="105"/>
                <w:sz w:val="18"/>
              </w:rPr>
              <w:t xml:space="preserve">Udio u </w:t>
            </w:r>
            <w:r>
              <w:rPr>
                <w:sz w:val="18"/>
              </w:rPr>
              <w:t>nadgrupi</w:t>
            </w:r>
          </w:p>
          <w:p w14:paraId="758F281D" w14:textId="77777777" w:rsidR="002235D5" w:rsidRDefault="00764F7E">
            <w:pPr>
              <w:pStyle w:val="TableParagraph"/>
              <w:spacing w:before="0" w:line="205" w:lineRule="exact"/>
              <w:ind w:left="327" w:right="310"/>
              <w:jc w:val="center"/>
              <w:rPr>
                <w:sz w:val="18"/>
              </w:rPr>
            </w:pPr>
            <w:r>
              <w:rPr>
                <w:w w:val="105"/>
                <w:sz w:val="18"/>
              </w:rPr>
              <w:t>(%)</w:t>
            </w:r>
          </w:p>
        </w:tc>
      </w:tr>
      <w:tr w:rsidR="002235D5" w14:paraId="05758609" w14:textId="77777777">
        <w:trPr>
          <w:trHeight w:val="224"/>
        </w:trPr>
        <w:tc>
          <w:tcPr>
            <w:tcW w:w="785" w:type="dxa"/>
            <w:shd w:val="clear" w:color="auto" w:fill="E6E6E6"/>
          </w:tcPr>
          <w:p w14:paraId="563E6965"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335E1D69"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3C9B1731" w14:textId="77777777" w:rsidR="002235D5" w:rsidRDefault="00764F7E">
            <w:pPr>
              <w:pStyle w:val="TableParagraph"/>
              <w:spacing w:before="11" w:line="193" w:lineRule="exact"/>
              <w:ind w:right="11"/>
              <w:rPr>
                <w:sz w:val="17"/>
              </w:rPr>
            </w:pPr>
            <w:r>
              <w:rPr>
                <w:w w:val="98"/>
                <w:sz w:val="17"/>
              </w:rPr>
              <w:t>1</w:t>
            </w:r>
          </w:p>
        </w:tc>
        <w:tc>
          <w:tcPr>
            <w:tcW w:w="1491" w:type="dxa"/>
            <w:shd w:val="clear" w:color="auto" w:fill="E6E6E6"/>
          </w:tcPr>
          <w:p w14:paraId="24D588AC" w14:textId="77777777" w:rsidR="002235D5" w:rsidRDefault="00764F7E">
            <w:pPr>
              <w:pStyle w:val="TableParagraph"/>
              <w:spacing w:before="11" w:line="193" w:lineRule="exact"/>
              <w:ind w:right="12"/>
              <w:rPr>
                <w:sz w:val="17"/>
              </w:rPr>
            </w:pPr>
            <w:r>
              <w:rPr>
                <w:w w:val="98"/>
                <w:sz w:val="17"/>
              </w:rPr>
              <w:t>2</w:t>
            </w:r>
          </w:p>
        </w:tc>
        <w:tc>
          <w:tcPr>
            <w:tcW w:w="1462" w:type="dxa"/>
            <w:shd w:val="clear" w:color="auto" w:fill="E6E6E6"/>
          </w:tcPr>
          <w:p w14:paraId="2EE8E81B" w14:textId="77777777" w:rsidR="002235D5" w:rsidRDefault="00764F7E">
            <w:pPr>
              <w:pStyle w:val="TableParagraph"/>
              <w:spacing w:before="11" w:line="193" w:lineRule="exact"/>
              <w:ind w:right="12"/>
              <w:rPr>
                <w:sz w:val="17"/>
              </w:rPr>
            </w:pPr>
            <w:r>
              <w:rPr>
                <w:w w:val="98"/>
                <w:sz w:val="17"/>
              </w:rPr>
              <w:t>3</w:t>
            </w:r>
          </w:p>
        </w:tc>
        <w:tc>
          <w:tcPr>
            <w:tcW w:w="1056" w:type="dxa"/>
            <w:shd w:val="clear" w:color="auto" w:fill="E6E6E6"/>
          </w:tcPr>
          <w:p w14:paraId="381D216F" w14:textId="77777777" w:rsidR="002235D5" w:rsidRDefault="00764F7E">
            <w:pPr>
              <w:pStyle w:val="TableParagraph"/>
              <w:spacing w:before="11" w:line="193" w:lineRule="exact"/>
              <w:ind w:left="26"/>
              <w:jc w:val="left"/>
              <w:rPr>
                <w:sz w:val="17"/>
              </w:rPr>
            </w:pPr>
            <w:r>
              <w:rPr>
                <w:sz w:val="17"/>
              </w:rPr>
              <w:t>4=(3/1)</w:t>
            </w:r>
          </w:p>
        </w:tc>
        <w:tc>
          <w:tcPr>
            <w:tcW w:w="948" w:type="dxa"/>
            <w:shd w:val="clear" w:color="auto" w:fill="E6E6E6"/>
          </w:tcPr>
          <w:p w14:paraId="5098800E" w14:textId="77777777" w:rsidR="002235D5" w:rsidRDefault="00764F7E">
            <w:pPr>
              <w:pStyle w:val="TableParagraph"/>
              <w:spacing w:before="11" w:line="193" w:lineRule="exact"/>
              <w:ind w:right="12"/>
              <w:rPr>
                <w:sz w:val="17"/>
              </w:rPr>
            </w:pPr>
            <w:r>
              <w:rPr>
                <w:w w:val="98"/>
                <w:sz w:val="17"/>
              </w:rPr>
              <w:t>5</w:t>
            </w:r>
          </w:p>
        </w:tc>
      </w:tr>
      <w:tr w:rsidR="002235D5" w14:paraId="501453D0" w14:textId="77777777">
        <w:trPr>
          <w:trHeight w:val="224"/>
        </w:trPr>
        <w:tc>
          <w:tcPr>
            <w:tcW w:w="785" w:type="dxa"/>
            <w:shd w:val="clear" w:color="auto" w:fill="E6E6E6"/>
          </w:tcPr>
          <w:p w14:paraId="08A3BECC" w14:textId="77777777" w:rsidR="002235D5" w:rsidRDefault="00764F7E">
            <w:pPr>
              <w:pStyle w:val="TableParagraph"/>
              <w:spacing w:before="11" w:line="193" w:lineRule="exact"/>
              <w:ind w:right="11"/>
              <w:rPr>
                <w:sz w:val="17"/>
              </w:rPr>
            </w:pPr>
            <w:r>
              <w:rPr>
                <w:w w:val="98"/>
                <w:sz w:val="17"/>
              </w:rPr>
              <w:t>4</w:t>
            </w:r>
          </w:p>
        </w:tc>
        <w:tc>
          <w:tcPr>
            <w:tcW w:w="3466" w:type="dxa"/>
            <w:shd w:val="clear" w:color="auto" w:fill="E6E6E6"/>
          </w:tcPr>
          <w:p w14:paraId="0CDB3C14" w14:textId="77777777" w:rsidR="002235D5" w:rsidRDefault="00764F7E">
            <w:pPr>
              <w:pStyle w:val="TableParagraph"/>
              <w:spacing w:before="11" w:line="193" w:lineRule="exact"/>
              <w:ind w:left="27"/>
              <w:jc w:val="left"/>
              <w:rPr>
                <w:sz w:val="17"/>
              </w:rPr>
            </w:pPr>
            <w:r>
              <w:rPr>
                <w:sz w:val="17"/>
              </w:rPr>
              <w:t>Rashodi</w:t>
            </w:r>
          </w:p>
        </w:tc>
        <w:tc>
          <w:tcPr>
            <w:tcW w:w="1637" w:type="dxa"/>
            <w:shd w:val="clear" w:color="auto" w:fill="E6E6E6"/>
          </w:tcPr>
          <w:p w14:paraId="519C85EF" w14:textId="77777777" w:rsidR="002235D5" w:rsidRDefault="00764F7E">
            <w:pPr>
              <w:pStyle w:val="TableParagraph"/>
              <w:spacing w:before="11" w:line="193" w:lineRule="exact"/>
              <w:ind w:right="12"/>
              <w:rPr>
                <w:b/>
                <w:sz w:val="17"/>
              </w:rPr>
            </w:pPr>
            <w:r>
              <w:rPr>
                <w:b/>
                <w:w w:val="95"/>
                <w:sz w:val="17"/>
              </w:rPr>
              <w:t>2.600.000,00</w:t>
            </w:r>
          </w:p>
        </w:tc>
        <w:tc>
          <w:tcPr>
            <w:tcW w:w="1491" w:type="dxa"/>
            <w:shd w:val="clear" w:color="auto" w:fill="E6E6E6"/>
          </w:tcPr>
          <w:p w14:paraId="7CCB0447" w14:textId="77777777" w:rsidR="002235D5" w:rsidRDefault="00764F7E">
            <w:pPr>
              <w:pStyle w:val="TableParagraph"/>
              <w:spacing w:before="11" w:line="193" w:lineRule="exact"/>
              <w:ind w:right="12"/>
              <w:rPr>
                <w:b/>
                <w:sz w:val="17"/>
              </w:rPr>
            </w:pPr>
            <w:r>
              <w:rPr>
                <w:b/>
                <w:w w:val="95"/>
                <w:sz w:val="17"/>
              </w:rPr>
              <w:t>1.187.703,01</w:t>
            </w:r>
          </w:p>
        </w:tc>
        <w:tc>
          <w:tcPr>
            <w:tcW w:w="1462" w:type="dxa"/>
            <w:shd w:val="clear" w:color="auto" w:fill="E6E6E6"/>
          </w:tcPr>
          <w:p w14:paraId="13700B8F" w14:textId="77777777" w:rsidR="002235D5" w:rsidRDefault="00764F7E">
            <w:pPr>
              <w:pStyle w:val="TableParagraph"/>
              <w:spacing w:before="11" w:line="193" w:lineRule="exact"/>
              <w:ind w:right="12"/>
              <w:rPr>
                <w:b/>
                <w:sz w:val="17"/>
              </w:rPr>
            </w:pPr>
            <w:r>
              <w:rPr>
                <w:b/>
                <w:w w:val="95"/>
                <w:sz w:val="17"/>
              </w:rPr>
              <w:t>1.402.800,00</w:t>
            </w:r>
          </w:p>
        </w:tc>
        <w:tc>
          <w:tcPr>
            <w:tcW w:w="1056" w:type="dxa"/>
            <w:shd w:val="clear" w:color="auto" w:fill="E6E6E6"/>
          </w:tcPr>
          <w:p w14:paraId="4C7838DA" w14:textId="77777777" w:rsidR="002235D5" w:rsidRDefault="00764F7E">
            <w:pPr>
              <w:pStyle w:val="TableParagraph"/>
              <w:spacing w:before="11" w:line="193" w:lineRule="exact"/>
              <w:ind w:right="13"/>
              <w:rPr>
                <w:b/>
                <w:sz w:val="17"/>
              </w:rPr>
            </w:pPr>
            <w:r>
              <w:rPr>
                <w:b/>
                <w:w w:val="95"/>
                <w:sz w:val="17"/>
              </w:rPr>
              <w:t>-46,05%</w:t>
            </w:r>
          </w:p>
        </w:tc>
        <w:tc>
          <w:tcPr>
            <w:tcW w:w="948" w:type="dxa"/>
            <w:shd w:val="clear" w:color="auto" w:fill="E6E6E6"/>
          </w:tcPr>
          <w:p w14:paraId="3B29DD1C" w14:textId="77777777" w:rsidR="002235D5" w:rsidRDefault="00764F7E">
            <w:pPr>
              <w:pStyle w:val="TableParagraph"/>
              <w:spacing w:before="11" w:line="193" w:lineRule="exact"/>
              <w:ind w:right="12"/>
              <w:rPr>
                <w:b/>
                <w:sz w:val="17"/>
              </w:rPr>
            </w:pPr>
            <w:r>
              <w:rPr>
                <w:b/>
                <w:w w:val="95"/>
                <w:sz w:val="17"/>
              </w:rPr>
              <w:t>100</w:t>
            </w:r>
          </w:p>
        </w:tc>
      </w:tr>
      <w:tr w:rsidR="002235D5" w14:paraId="57CE466A" w14:textId="77777777">
        <w:trPr>
          <w:trHeight w:val="224"/>
        </w:trPr>
        <w:tc>
          <w:tcPr>
            <w:tcW w:w="785" w:type="dxa"/>
            <w:shd w:val="clear" w:color="auto" w:fill="E6E6E6"/>
          </w:tcPr>
          <w:p w14:paraId="36E027D5" w14:textId="77777777" w:rsidR="002235D5" w:rsidRDefault="00764F7E">
            <w:pPr>
              <w:pStyle w:val="TableParagraph"/>
              <w:spacing w:before="11" w:line="193" w:lineRule="exact"/>
              <w:ind w:right="11"/>
              <w:rPr>
                <w:sz w:val="17"/>
              </w:rPr>
            </w:pPr>
            <w:r>
              <w:rPr>
                <w:w w:val="95"/>
                <w:sz w:val="17"/>
              </w:rPr>
              <w:t>41</w:t>
            </w:r>
          </w:p>
        </w:tc>
        <w:tc>
          <w:tcPr>
            <w:tcW w:w="3466" w:type="dxa"/>
            <w:shd w:val="clear" w:color="auto" w:fill="E6E6E6"/>
          </w:tcPr>
          <w:p w14:paraId="5064E4FA" w14:textId="77777777" w:rsidR="002235D5" w:rsidRDefault="00764F7E">
            <w:pPr>
              <w:pStyle w:val="TableParagraph"/>
              <w:spacing w:before="11" w:line="193" w:lineRule="exact"/>
              <w:ind w:left="27"/>
              <w:jc w:val="left"/>
              <w:rPr>
                <w:sz w:val="17"/>
              </w:rPr>
            </w:pPr>
            <w:r>
              <w:rPr>
                <w:sz w:val="17"/>
              </w:rPr>
              <w:t>Rashodi za zaposlene</w:t>
            </w:r>
          </w:p>
        </w:tc>
        <w:tc>
          <w:tcPr>
            <w:tcW w:w="1637" w:type="dxa"/>
            <w:shd w:val="clear" w:color="auto" w:fill="E6E6E6"/>
          </w:tcPr>
          <w:p w14:paraId="49B1396A" w14:textId="77777777" w:rsidR="002235D5" w:rsidRDefault="00764F7E">
            <w:pPr>
              <w:pStyle w:val="TableParagraph"/>
              <w:spacing w:before="11" w:line="193" w:lineRule="exact"/>
              <w:ind w:right="11"/>
              <w:rPr>
                <w:sz w:val="17"/>
              </w:rPr>
            </w:pPr>
            <w:r>
              <w:rPr>
                <w:w w:val="95"/>
                <w:sz w:val="17"/>
              </w:rPr>
              <w:t>1.100.000,00</w:t>
            </w:r>
          </w:p>
        </w:tc>
        <w:tc>
          <w:tcPr>
            <w:tcW w:w="1491" w:type="dxa"/>
            <w:shd w:val="clear" w:color="auto" w:fill="E6E6E6"/>
          </w:tcPr>
          <w:p w14:paraId="2EF4753F" w14:textId="77777777" w:rsidR="002235D5" w:rsidRDefault="00764F7E">
            <w:pPr>
              <w:pStyle w:val="TableParagraph"/>
              <w:spacing w:before="11" w:line="193" w:lineRule="exact"/>
              <w:ind w:right="12"/>
              <w:rPr>
                <w:sz w:val="17"/>
              </w:rPr>
            </w:pPr>
            <w:r>
              <w:rPr>
                <w:w w:val="95"/>
                <w:sz w:val="17"/>
              </w:rPr>
              <w:t>632.990,00</w:t>
            </w:r>
          </w:p>
        </w:tc>
        <w:tc>
          <w:tcPr>
            <w:tcW w:w="1462" w:type="dxa"/>
            <w:shd w:val="clear" w:color="auto" w:fill="E6E6E6"/>
          </w:tcPr>
          <w:p w14:paraId="7342AE47" w14:textId="77777777" w:rsidR="002235D5" w:rsidRDefault="00764F7E">
            <w:pPr>
              <w:pStyle w:val="TableParagraph"/>
              <w:spacing w:before="11" w:line="193" w:lineRule="exact"/>
              <w:ind w:right="12"/>
              <w:rPr>
                <w:sz w:val="17"/>
              </w:rPr>
            </w:pPr>
            <w:r>
              <w:rPr>
                <w:w w:val="95"/>
                <w:sz w:val="17"/>
              </w:rPr>
              <w:t>705.300,00</w:t>
            </w:r>
          </w:p>
        </w:tc>
        <w:tc>
          <w:tcPr>
            <w:tcW w:w="1056" w:type="dxa"/>
            <w:shd w:val="clear" w:color="auto" w:fill="E6E6E6"/>
          </w:tcPr>
          <w:p w14:paraId="6024C311" w14:textId="77777777" w:rsidR="002235D5" w:rsidRDefault="00764F7E">
            <w:pPr>
              <w:pStyle w:val="TableParagraph"/>
              <w:spacing w:before="11" w:line="193" w:lineRule="exact"/>
              <w:ind w:right="13"/>
              <w:rPr>
                <w:b/>
                <w:sz w:val="17"/>
              </w:rPr>
            </w:pPr>
            <w:r>
              <w:rPr>
                <w:b/>
                <w:w w:val="95"/>
                <w:sz w:val="17"/>
              </w:rPr>
              <w:t>-35,88%</w:t>
            </w:r>
          </w:p>
        </w:tc>
        <w:tc>
          <w:tcPr>
            <w:tcW w:w="948" w:type="dxa"/>
            <w:shd w:val="clear" w:color="auto" w:fill="E6E6E6"/>
          </w:tcPr>
          <w:p w14:paraId="7D5C44F4" w14:textId="77777777" w:rsidR="002235D5" w:rsidRDefault="00764F7E">
            <w:pPr>
              <w:pStyle w:val="TableParagraph"/>
              <w:spacing w:before="11" w:line="193" w:lineRule="exact"/>
              <w:ind w:right="13"/>
              <w:rPr>
                <w:sz w:val="17"/>
              </w:rPr>
            </w:pPr>
            <w:r>
              <w:rPr>
                <w:w w:val="95"/>
                <w:sz w:val="17"/>
              </w:rPr>
              <w:t>50,28</w:t>
            </w:r>
          </w:p>
        </w:tc>
      </w:tr>
      <w:tr w:rsidR="002235D5" w14:paraId="47912A06" w14:textId="77777777">
        <w:trPr>
          <w:trHeight w:val="224"/>
        </w:trPr>
        <w:tc>
          <w:tcPr>
            <w:tcW w:w="785" w:type="dxa"/>
            <w:shd w:val="clear" w:color="auto" w:fill="E6E6E6"/>
          </w:tcPr>
          <w:p w14:paraId="1F70416D" w14:textId="77777777" w:rsidR="002235D5" w:rsidRDefault="00764F7E">
            <w:pPr>
              <w:pStyle w:val="TableParagraph"/>
              <w:spacing w:before="11" w:line="193" w:lineRule="exact"/>
              <w:ind w:right="11"/>
              <w:rPr>
                <w:sz w:val="17"/>
              </w:rPr>
            </w:pPr>
            <w:r>
              <w:rPr>
                <w:w w:val="95"/>
                <w:sz w:val="17"/>
              </w:rPr>
              <w:t>42</w:t>
            </w:r>
          </w:p>
        </w:tc>
        <w:tc>
          <w:tcPr>
            <w:tcW w:w="3466" w:type="dxa"/>
            <w:shd w:val="clear" w:color="auto" w:fill="E6E6E6"/>
          </w:tcPr>
          <w:p w14:paraId="308AC22C" w14:textId="77777777" w:rsidR="002235D5" w:rsidRDefault="00764F7E">
            <w:pPr>
              <w:pStyle w:val="TableParagraph"/>
              <w:spacing w:before="11" w:line="193" w:lineRule="exact"/>
              <w:ind w:left="27"/>
              <w:jc w:val="left"/>
              <w:rPr>
                <w:sz w:val="17"/>
              </w:rPr>
            </w:pPr>
            <w:r>
              <w:rPr>
                <w:sz w:val="17"/>
              </w:rPr>
              <w:t>Materijalni rashodi</w:t>
            </w:r>
          </w:p>
        </w:tc>
        <w:tc>
          <w:tcPr>
            <w:tcW w:w="1637" w:type="dxa"/>
            <w:shd w:val="clear" w:color="auto" w:fill="E6E6E6"/>
          </w:tcPr>
          <w:p w14:paraId="5647E813" w14:textId="77777777" w:rsidR="002235D5" w:rsidRDefault="00764F7E">
            <w:pPr>
              <w:pStyle w:val="TableParagraph"/>
              <w:spacing w:before="11" w:line="193" w:lineRule="exact"/>
              <w:ind w:right="11"/>
              <w:rPr>
                <w:sz w:val="17"/>
              </w:rPr>
            </w:pPr>
            <w:r>
              <w:rPr>
                <w:w w:val="95"/>
                <w:sz w:val="17"/>
              </w:rPr>
              <w:t>1.331.000,00</w:t>
            </w:r>
          </w:p>
        </w:tc>
        <w:tc>
          <w:tcPr>
            <w:tcW w:w="1491" w:type="dxa"/>
            <w:shd w:val="clear" w:color="auto" w:fill="E6E6E6"/>
          </w:tcPr>
          <w:p w14:paraId="1F9F15CB" w14:textId="77777777" w:rsidR="002235D5" w:rsidRDefault="00764F7E">
            <w:pPr>
              <w:pStyle w:val="TableParagraph"/>
              <w:spacing w:before="11" w:line="193" w:lineRule="exact"/>
              <w:ind w:right="12"/>
              <w:rPr>
                <w:sz w:val="17"/>
              </w:rPr>
            </w:pPr>
            <w:r>
              <w:rPr>
                <w:w w:val="95"/>
                <w:sz w:val="17"/>
              </w:rPr>
              <w:t>542.606,66</w:t>
            </w:r>
          </w:p>
        </w:tc>
        <w:tc>
          <w:tcPr>
            <w:tcW w:w="1462" w:type="dxa"/>
            <w:shd w:val="clear" w:color="auto" w:fill="E6E6E6"/>
          </w:tcPr>
          <w:p w14:paraId="3513CE02" w14:textId="77777777" w:rsidR="002235D5" w:rsidRDefault="00764F7E">
            <w:pPr>
              <w:pStyle w:val="TableParagraph"/>
              <w:spacing w:before="11" w:line="193" w:lineRule="exact"/>
              <w:ind w:right="12"/>
              <w:rPr>
                <w:sz w:val="17"/>
              </w:rPr>
            </w:pPr>
            <w:r>
              <w:rPr>
                <w:w w:val="95"/>
                <w:sz w:val="17"/>
              </w:rPr>
              <w:t>669.800,00</w:t>
            </w:r>
          </w:p>
        </w:tc>
        <w:tc>
          <w:tcPr>
            <w:tcW w:w="1056" w:type="dxa"/>
            <w:shd w:val="clear" w:color="auto" w:fill="E6E6E6"/>
          </w:tcPr>
          <w:p w14:paraId="53D30495" w14:textId="77777777" w:rsidR="002235D5" w:rsidRDefault="00764F7E">
            <w:pPr>
              <w:pStyle w:val="TableParagraph"/>
              <w:spacing w:before="11" w:line="193" w:lineRule="exact"/>
              <w:ind w:right="13"/>
              <w:rPr>
                <w:b/>
                <w:sz w:val="17"/>
              </w:rPr>
            </w:pPr>
            <w:r>
              <w:rPr>
                <w:b/>
                <w:w w:val="95"/>
                <w:sz w:val="17"/>
              </w:rPr>
              <w:t>-49,68%</w:t>
            </w:r>
          </w:p>
        </w:tc>
        <w:tc>
          <w:tcPr>
            <w:tcW w:w="948" w:type="dxa"/>
            <w:shd w:val="clear" w:color="auto" w:fill="E6E6E6"/>
          </w:tcPr>
          <w:p w14:paraId="6163AA82" w14:textId="77777777" w:rsidR="002235D5" w:rsidRDefault="00764F7E">
            <w:pPr>
              <w:pStyle w:val="TableParagraph"/>
              <w:spacing w:before="11" w:line="193" w:lineRule="exact"/>
              <w:ind w:right="13"/>
              <w:rPr>
                <w:sz w:val="17"/>
              </w:rPr>
            </w:pPr>
            <w:r>
              <w:rPr>
                <w:w w:val="95"/>
                <w:sz w:val="17"/>
              </w:rPr>
              <w:t>47,75</w:t>
            </w:r>
          </w:p>
        </w:tc>
      </w:tr>
      <w:tr w:rsidR="002235D5" w14:paraId="71BF22DB" w14:textId="77777777">
        <w:trPr>
          <w:trHeight w:val="224"/>
        </w:trPr>
        <w:tc>
          <w:tcPr>
            <w:tcW w:w="785" w:type="dxa"/>
            <w:shd w:val="clear" w:color="auto" w:fill="E6E6E6"/>
          </w:tcPr>
          <w:p w14:paraId="2705F821" w14:textId="77777777" w:rsidR="002235D5" w:rsidRDefault="00764F7E">
            <w:pPr>
              <w:pStyle w:val="TableParagraph"/>
              <w:spacing w:before="11" w:line="193" w:lineRule="exact"/>
              <w:ind w:right="11"/>
              <w:rPr>
                <w:sz w:val="17"/>
              </w:rPr>
            </w:pPr>
            <w:r>
              <w:rPr>
                <w:w w:val="95"/>
                <w:sz w:val="17"/>
              </w:rPr>
              <w:t>43</w:t>
            </w:r>
          </w:p>
        </w:tc>
        <w:tc>
          <w:tcPr>
            <w:tcW w:w="3466" w:type="dxa"/>
            <w:shd w:val="clear" w:color="auto" w:fill="E6E6E6"/>
          </w:tcPr>
          <w:p w14:paraId="2B0CDC90" w14:textId="77777777" w:rsidR="002235D5" w:rsidRDefault="00764F7E">
            <w:pPr>
              <w:pStyle w:val="TableParagraph"/>
              <w:spacing w:before="11" w:line="193" w:lineRule="exact"/>
              <w:ind w:left="27"/>
              <w:jc w:val="left"/>
              <w:rPr>
                <w:sz w:val="17"/>
              </w:rPr>
            </w:pPr>
            <w:r>
              <w:rPr>
                <w:sz w:val="17"/>
              </w:rPr>
              <w:t>Rashodi amortizacije</w:t>
            </w:r>
          </w:p>
        </w:tc>
        <w:tc>
          <w:tcPr>
            <w:tcW w:w="1637" w:type="dxa"/>
            <w:shd w:val="clear" w:color="auto" w:fill="E6E6E6"/>
          </w:tcPr>
          <w:p w14:paraId="27763A3C" w14:textId="77777777" w:rsidR="002235D5" w:rsidRDefault="00764F7E">
            <w:pPr>
              <w:pStyle w:val="TableParagraph"/>
              <w:spacing w:before="11" w:line="193" w:lineRule="exact"/>
              <w:ind w:right="12"/>
              <w:rPr>
                <w:sz w:val="17"/>
              </w:rPr>
            </w:pPr>
            <w:r>
              <w:rPr>
                <w:w w:val="95"/>
                <w:sz w:val="17"/>
              </w:rPr>
              <w:t>150.000,00</w:t>
            </w:r>
          </w:p>
        </w:tc>
        <w:tc>
          <w:tcPr>
            <w:tcW w:w="1491" w:type="dxa"/>
            <w:shd w:val="clear" w:color="auto" w:fill="E6E6E6"/>
          </w:tcPr>
          <w:p w14:paraId="7DA4D2EE" w14:textId="77777777" w:rsidR="002235D5" w:rsidRDefault="00764F7E">
            <w:pPr>
              <w:pStyle w:val="TableParagraph"/>
              <w:spacing w:before="11" w:line="193" w:lineRule="exact"/>
              <w:ind w:right="12"/>
              <w:rPr>
                <w:sz w:val="17"/>
              </w:rPr>
            </w:pPr>
            <w:r>
              <w:rPr>
                <w:w w:val="95"/>
                <w:sz w:val="17"/>
              </w:rPr>
              <w:t>0,00</w:t>
            </w:r>
          </w:p>
        </w:tc>
        <w:tc>
          <w:tcPr>
            <w:tcW w:w="1462" w:type="dxa"/>
            <w:shd w:val="clear" w:color="auto" w:fill="E6E6E6"/>
          </w:tcPr>
          <w:p w14:paraId="373CEB13" w14:textId="77777777" w:rsidR="002235D5" w:rsidRDefault="00764F7E">
            <w:pPr>
              <w:pStyle w:val="TableParagraph"/>
              <w:spacing w:before="11" w:line="193" w:lineRule="exact"/>
              <w:ind w:right="13"/>
              <w:rPr>
                <w:sz w:val="17"/>
              </w:rPr>
            </w:pPr>
            <w:r>
              <w:rPr>
                <w:w w:val="95"/>
                <w:sz w:val="17"/>
              </w:rPr>
              <w:t>15.000,00</w:t>
            </w:r>
          </w:p>
        </w:tc>
        <w:tc>
          <w:tcPr>
            <w:tcW w:w="1056" w:type="dxa"/>
            <w:shd w:val="clear" w:color="auto" w:fill="E6E6E6"/>
          </w:tcPr>
          <w:p w14:paraId="3713000F" w14:textId="77777777" w:rsidR="002235D5" w:rsidRDefault="00764F7E">
            <w:pPr>
              <w:pStyle w:val="TableParagraph"/>
              <w:spacing w:before="11" w:line="193" w:lineRule="exact"/>
              <w:ind w:right="13"/>
              <w:rPr>
                <w:b/>
                <w:sz w:val="17"/>
              </w:rPr>
            </w:pPr>
            <w:r>
              <w:rPr>
                <w:b/>
                <w:w w:val="95"/>
                <w:sz w:val="17"/>
              </w:rPr>
              <w:t>-90,00%</w:t>
            </w:r>
          </w:p>
        </w:tc>
        <w:tc>
          <w:tcPr>
            <w:tcW w:w="948" w:type="dxa"/>
            <w:shd w:val="clear" w:color="auto" w:fill="E6E6E6"/>
          </w:tcPr>
          <w:p w14:paraId="6EF61637" w14:textId="77777777" w:rsidR="002235D5" w:rsidRDefault="00764F7E">
            <w:pPr>
              <w:pStyle w:val="TableParagraph"/>
              <w:spacing w:before="11" w:line="193" w:lineRule="exact"/>
              <w:ind w:right="13"/>
              <w:rPr>
                <w:sz w:val="17"/>
              </w:rPr>
            </w:pPr>
            <w:r>
              <w:rPr>
                <w:w w:val="95"/>
                <w:sz w:val="17"/>
              </w:rPr>
              <w:t>1,07</w:t>
            </w:r>
          </w:p>
        </w:tc>
      </w:tr>
      <w:tr w:rsidR="002235D5" w14:paraId="0AEB4B66" w14:textId="77777777">
        <w:trPr>
          <w:trHeight w:val="224"/>
        </w:trPr>
        <w:tc>
          <w:tcPr>
            <w:tcW w:w="785" w:type="dxa"/>
            <w:shd w:val="clear" w:color="auto" w:fill="E6E6E6"/>
          </w:tcPr>
          <w:p w14:paraId="4CA91488" w14:textId="77777777" w:rsidR="002235D5" w:rsidRDefault="00764F7E">
            <w:pPr>
              <w:pStyle w:val="TableParagraph"/>
              <w:spacing w:before="11" w:line="193" w:lineRule="exact"/>
              <w:ind w:right="11"/>
              <w:rPr>
                <w:sz w:val="17"/>
              </w:rPr>
            </w:pPr>
            <w:r>
              <w:rPr>
                <w:w w:val="95"/>
                <w:sz w:val="17"/>
              </w:rPr>
              <w:t>44</w:t>
            </w:r>
          </w:p>
        </w:tc>
        <w:tc>
          <w:tcPr>
            <w:tcW w:w="3466" w:type="dxa"/>
            <w:shd w:val="clear" w:color="auto" w:fill="E6E6E6"/>
          </w:tcPr>
          <w:p w14:paraId="0D8591AE" w14:textId="77777777" w:rsidR="002235D5" w:rsidRDefault="00764F7E">
            <w:pPr>
              <w:pStyle w:val="TableParagraph"/>
              <w:spacing w:before="11" w:line="193" w:lineRule="exact"/>
              <w:ind w:left="27"/>
              <w:jc w:val="left"/>
              <w:rPr>
                <w:sz w:val="17"/>
              </w:rPr>
            </w:pPr>
            <w:r>
              <w:rPr>
                <w:sz w:val="17"/>
              </w:rPr>
              <w:t>Financijski rashodi</w:t>
            </w:r>
          </w:p>
        </w:tc>
        <w:tc>
          <w:tcPr>
            <w:tcW w:w="1637" w:type="dxa"/>
            <w:shd w:val="clear" w:color="auto" w:fill="E6E6E6"/>
          </w:tcPr>
          <w:p w14:paraId="583285BE" w14:textId="77777777" w:rsidR="002235D5" w:rsidRDefault="00764F7E">
            <w:pPr>
              <w:pStyle w:val="TableParagraph"/>
              <w:spacing w:before="11" w:line="193" w:lineRule="exact"/>
              <w:ind w:right="12"/>
              <w:rPr>
                <w:sz w:val="17"/>
              </w:rPr>
            </w:pPr>
            <w:r>
              <w:rPr>
                <w:w w:val="95"/>
                <w:sz w:val="17"/>
              </w:rPr>
              <w:t>7.000,00</w:t>
            </w:r>
          </w:p>
        </w:tc>
        <w:tc>
          <w:tcPr>
            <w:tcW w:w="1491" w:type="dxa"/>
            <w:shd w:val="clear" w:color="auto" w:fill="E6E6E6"/>
          </w:tcPr>
          <w:p w14:paraId="2541B972" w14:textId="77777777" w:rsidR="002235D5" w:rsidRDefault="00764F7E">
            <w:pPr>
              <w:pStyle w:val="TableParagraph"/>
              <w:spacing w:before="11" w:line="193" w:lineRule="exact"/>
              <w:ind w:right="12"/>
              <w:rPr>
                <w:sz w:val="17"/>
              </w:rPr>
            </w:pPr>
            <w:r>
              <w:rPr>
                <w:w w:val="95"/>
                <w:sz w:val="17"/>
              </w:rPr>
              <w:t>6.106,35</w:t>
            </w:r>
          </w:p>
        </w:tc>
        <w:tc>
          <w:tcPr>
            <w:tcW w:w="1462" w:type="dxa"/>
            <w:shd w:val="clear" w:color="auto" w:fill="E6E6E6"/>
          </w:tcPr>
          <w:p w14:paraId="657401B6" w14:textId="77777777" w:rsidR="002235D5" w:rsidRDefault="00764F7E">
            <w:pPr>
              <w:pStyle w:val="TableParagraph"/>
              <w:spacing w:before="11" w:line="193" w:lineRule="exact"/>
              <w:ind w:right="13"/>
              <w:rPr>
                <w:sz w:val="17"/>
              </w:rPr>
            </w:pPr>
            <w:r>
              <w:rPr>
                <w:w w:val="95"/>
                <w:sz w:val="17"/>
              </w:rPr>
              <w:t>6.700,00</w:t>
            </w:r>
          </w:p>
        </w:tc>
        <w:tc>
          <w:tcPr>
            <w:tcW w:w="1056" w:type="dxa"/>
            <w:shd w:val="clear" w:color="auto" w:fill="E6E6E6"/>
          </w:tcPr>
          <w:p w14:paraId="2E727EE8" w14:textId="77777777" w:rsidR="002235D5" w:rsidRDefault="00764F7E">
            <w:pPr>
              <w:pStyle w:val="TableParagraph"/>
              <w:spacing w:before="11" w:line="193" w:lineRule="exact"/>
              <w:ind w:right="13"/>
              <w:rPr>
                <w:b/>
                <w:sz w:val="17"/>
              </w:rPr>
            </w:pPr>
            <w:r>
              <w:rPr>
                <w:b/>
                <w:w w:val="95"/>
                <w:sz w:val="17"/>
              </w:rPr>
              <w:t>-4,29%</w:t>
            </w:r>
          </w:p>
        </w:tc>
        <w:tc>
          <w:tcPr>
            <w:tcW w:w="948" w:type="dxa"/>
            <w:shd w:val="clear" w:color="auto" w:fill="E6E6E6"/>
          </w:tcPr>
          <w:p w14:paraId="797B514F" w14:textId="77777777" w:rsidR="002235D5" w:rsidRDefault="00764F7E">
            <w:pPr>
              <w:pStyle w:val="TableParagraph"/>
              <w:spacing w:before="11" w:line="193" w:lineRule="exact"/>
              <w:ind w:right="13"/>
              <w:rPr>
                <w:sz w:val="17"/>
              </w:rPr>
            </w:pPr>
            <w:r>
              <w:rPr>
                <w:w w:val="95"/>
                <w:sz w:val="17"/>
              </w:rPr>
              <w:t>0,48</w:t>
            </w:r>
          </w:p>
        </w:tc>
      </w:tr>
      <w:tr w:rsidR="002235D5" w14:paraId="41C05738" w14:textId="77777777">
        <w:trPr>
          <w:trHeight w:val="224"/>
        </w:trPr>
        <w:tc>
          <w:tcPr>
            <w:tcW w:w="785" w:type="dxa"/>
            <w:shd w:val="clear" w:color="auto" w:fill="E6E6E6"/>
          </w:tcPr>
          <w:p w14:paraId="7FB839BB" w14:textId="77777777" w:rsidR="002235D5" w:rsidRDefault="00764F7E">
            <w:pPr>
              <w:pStyle w:val="TableParagraph"/>
              <w:spacing w:before="11" w:line="193" w:lineRule="exact"/>
              <w:ind w:right="11"/>
              <w:rPr>
                <w:sz w:val="17"/>
              </w:rPr>
            </w:pPr>
            <w:r>
              <w:rPr>
                <w:w w:val="95"/>
                <w:sz w:val="17"/>
              </w:rPr>
              <w:t>45</w:t>
            </w:r>
          </w:p>
        </w:tc>
        <w:tc>
          <w:tcPr>
            <w:tcW w:w="3466" w:type="dxa"/>
            <w:shd w:val="clear" w:color="auto" w:fill="E6E6E6"/>
          </w:tcPr>
          <w:p w14:paraId="598BA52E" w14:textId="77777777" w:rsidR="002235D5" w:rsidRDefault="00764F7E">
            <w:pPr>
              <w:pStyle w:val="TableParagraph"/>
              <w:spacing w:before="11" w:line="193" w:lineRule="exact"/>
              <w:ind w:left="27"/>
              <w:jc w:val="left"/>
              <w:rPr>
                <w:sz w:val="17"/>
              </w:rPr>
            </w:pPr>
            <w:r>
              <w:rPr>
                <w:sz w:val="17"/>
              </w:rPr>
              <w:t>Donacije</w:t>
            </w:r>
          </w:p>
        </w:tc>
        <w:tc>
          <w:tcPr>
            <w:tcW w:w="1637" w:type="dxa"/>
            <w:shd w:val="clear" w:color="auto" w:fill="E6E6E6"/>
          </w:tcPr>
          <w:p w14:paraId="5D4CC56D" w14:textId="77777777" w:rsidR="002235D5" w:rsidRDefault="00764F7E">
            <w:pPr>
              <w:pStyle w:val="TableParagraph"/>
              <w:spacing w:before="11" w:line="193" w:lineRule="exact"/>
              <w:ind w:right="12"/>
              <w:rPr>
                <w:sz w:val="17"/>
              </w:rPr>
            </w:pPr>
            <w:r>
              <w:rPr>
                <w:w w:val="95"/>
                <w:sz w:val="17"/>
              </w:rPr>
              <w:t>10.000,00</w:t>
            </w:r>
          </w:p>
        </w:tc>
        <w:tc>
          <w:tcPr>
            <w:tcW w:w="1491" w:type="dxa"/>
            <w:shd w:val="clear" w:color="auto" w:fill="E6E6E6"/>
          </w:tcPr>
          <w:p w14:paraId="653EE021" w14:textId="77777777" w:rsidR="002235D5" w:rsidRDefault="00764F7E">
            <w:pPr>
              <w:pStyle w:val="TableParagraph"/>
              <w:spacing w:before="11" w:line="193" w:lineRule="exact"/>
              <w:ind w:right="13"/>
              <w:rPr>
                <w:sz w:val="17"/>
              </w:rPr>
            </w:pPr>
            <w:r>
              <w:rPr>
                <w:w w:val="95"/>
                <w:sz w:val="17"/>
              </w:rPr>
              <w:t>6.000,00</w:t>
            </w:r>
          </w:p>
        </w:tc>
        <w:tc>
          <w:tcPr>
            <w:tcW w:w="1462" w:type="dxa"/>
            <w:shd w:val="clear" w:color="auto" w:fill="E6E6E6"/>
          </w:tcPr>
          <w:p w14:paraId="382943A8" w14:textId="77777777" w:rsidR="002235D5" w:rsidRDefault="00764F7E">
            <w:pPr>
              <w:pStyle w:val="TableParagraph"/>
              <w:spacing w:before="11" w:line="193" w:lineRule="exact"/>
              <w:ind w:right="13"/>
              <w:rPr>
                <w:sz w:val="17"/>
              </w:rPr>
            </w:pPr>
            <w:r>
              <w:rPr>
                <w:w w:val="95"/>
                <w:sz w:val="17"/>
              </w:rPr>
              <w:t>6.000,00</w:t>
            </w:r>
          </w:p>
        </w:tc>
        <w:tc>
          <w:tcPr>
            <w:tcW w:w="1056" w:type="dxa"/>
            <w:shd w:val="clear" w:color="auto" w:fill="E6E6E6"/>
          </w:tcPr>
          <w:p w14:paraId="22154C90" w14:textId="77777777" w:rsidR="002235D5" w:rsidRDefault="00764F7E">
            <w:pPr>
              <w:pStyle w:val="TableParagraph"/>
              <w:spacing w:before="11" w:line="193" w:lineRule="exact"/>
              <w:ind w:right="13"/>
              <w:rPr>
                <w:b/>
                <w:sz w:val="17"/>
              </w:rPr>
            </w:pPr>
            <w:r>
              <w:rPr>
                <w:b/>
                <w:w w:val="95"/>
                <w:sz w:val="17"/>
              </w:rPr>
              <w:t>-40,00%</w:t>
            </w:r>
          </w:p>
        </w:tc>
        <w:tc>
          <w:tcPr>
            <w:tcW w:w="948" w:type="dxa"/>
            <w:shd w:val="clear" w:color="auto" w:fill="E6E6E6"/>
          </w:tcPr>
          <w:p w14:paraId="2627038F" w14:textId="77777777" w:rsidR="002235D5" w:rsidRDefault="00764F7E">
            <w:pPr>
              <w:pStyle w:val="TableParagraph"/>
              <w:spacing w:before="11" w:line="193" w:lineRule="exact"/>
              <w:ind w:right="13"/>
              <w:rPr>
                <w:sz w:val="17"/>
              </w:rPr>
            </w:pPr>
            <w:r>
              <w:rPr>
                <w:w w:val="95"/>
                <w:sz w:val="17"/>
              </w:rPr>
              <w:t>0,43</w:t>
            </w:r>
          </w:p>
        </w:tc>
      </w:tr>
      <w:tr w:rsidR="002235D5" w14:paraId="659427E1" w14:textId="77777777">
        <w:trPr>
          <w:trHeight w:val="224"/>
        </w:trPr>
        <w:tc>
          <w:tcPr>
            <w:tcW w:w="785" w:type="dxa"/>
            <w:shd w:val="clear" w:color="auto" w:fill="E6E6E6"/>
          </w:tcPr>
          <w:p w14:paraId="0ADEEA1F" w14:textId="77777777" w:rsidR="002235D5" w:rsidRDefault="00764F7E">
            <w:pPr>
              <w:pStyle w:val="TableParagraph"/>
              <w:spacing w:before="11" w:line="193" w:lineRule="exact"/>
              <w:ind w:right="11"/>
              <w:rPr>
                <w:sz w:val="17"/>
              </w:rPr>
            </w:pPr>
            <w:r>
              <w:rPr>
                <w:w w:val="95"/>
                <w:sz w:val="17"/>
              </w:rPr>
              <w:t>46</w:t>
            </w:r>
          </w:p>
        </w:tc>
        <w:tc>
          <w:tcPr>
            <w:tcW w:w="3466" w:type="dxa"/>
            <w:shd w:val="clear" w:color="auto" w:fill="E6E6E6"/>
          </w:tcPr>
          <w:p w14:paraId="24C85485" w14:textId="77777777" w:rsidR="002235D5" w:rsidRDefault="00764F7E">
            <w:pPr>
              <w:pStyle w:val="TableParagraph"/>
              <w:spacing w:before="11" w:line="193" w:lineRule="exact"/>
              <w:ind w:left="27"/>
              <w:jc w:val="left"/>
              <w:rPr>
                <w:sz w:val="17"/>
              </w:rPr>
            </w:pPr>
            <w:r>
              <w:rPr>
                <w:sz w:val="17"/>
              </w:rPr>
              <w:t>Ostali rashodi</w:t>
            </w:r>
          </w:p>
        </w:tc>
        <w:tc>
          <w:tcPr>
            <w:tcW w:w="1637" w:type="dxa"/>
            <w:shd w:val="clear" w:color="auto" w:fill="E6E6E6"/>
          </w:tcPr>
          <w:p w14:paraId="345F4111" w14:textId="77777777" w:rsidR="002235D5" w:rsidRDefault="00764F7E">
            <w:pPr>
              <w:pStyle w:val="TableParagraph"/>
              <w:spacing w:before="11" w:line="193" w:lineRule="exact"/>
              <w:ind w:right="12"/>
              <w:rPr>
                <w:sz w:val="17"/>
              </w:rPr>
            </w:pPr>
            <w:r>
              <w:rPr>
                <w:w w:val="95"/>
                <w:sz w:val="17"/>
              </w:rPr>
              <w:t>2.000,00</w:t>
            </w:r>
          </w:p>
        </w:tc>
        <w:tc>
          <w:tcPr>
            <w:tcW w:w="1491" w:type="dxa"/>
            <w:shd w:val="clear" w:color="auto" w:fill="E6E6E6"/>
          </w:tcPr>
          <w:p w14:paraId="454FFF58" w14:textId="77777777" w:rsidR="002235D5" w:rsidRDefault="00764F7E">
            <w:pPr>
              <w:pStyle w:val="TableParagraph"/>
              <w:spacing w:before="11" w:line="193" w:lineRule="exact"/>
              <w:ind w:right="12"/>
              <w:rPr>
                <w:sz w:val="17"/>
              </w:rPr>
            </w:pPr>
            <w:r>
              <w:rPr>
                <w:w w:val="95"/>
                <w:sz w:val="17"/>
              </w:rPr>
              <w:t>0,00</w:t>
            </w:r>
          </w:p>
        </w:tc>
        <w:tc>
          <w:tcPr>
            <w:tcW w:w="1462" w:type="dxa"/>
            <w:shd w:val="clear" w:color="auto" w:fill="E6E6E6"/>
          </w:tcPr>
          <w:p w14:paraId="2903A877" w14:textId="77777777" w:rsidR="002235D5" w:rsidRDefault="00764F7E">
            <w:pPr>
              <w:pStyle w:val="TableParagraph"/>
              <w:spacing w:before="11" w:line="193" w:lineRule="exact"/>
              <w:ind w:right="13"/>
              <w:rPr>
                <w:sz w:val="17"/>
              </w:rPr>
            </w:pPr>
            <w:r>
              <w:rPr>
                <w:w w:val="95"/>
                <w:sz w:val="17"/>
              </w:rPr>
              <w:t>0,00</w:t>
            </w:r>
          </w:p>
        </w:tc>
        <w:tc>
          <w:tcPr>
            <w:tcW w:w="1056" w:type="dxa"/>
            <w:shd w:val="clear" w:color="auto" w:fill="E6E6E6"/>
          </w:tcPr>
          <w:p w14:paraId="0C629A60" w14:textId="77777777" w:rsidR="002235D5" w:rsidRDefault="00764F7E">
            <w:pPr>
              <w:pStyle w:val="TableParagraph"/>
              <w:spacing w:before="11" w:line="193" w:lineRule="exact"/>
              <w:ind w:right="13"/>
              <w:rPr>
                <w:b/>
                <w:sz w:val="17"/>
              </w:rPr>
            </w:pPr>
            <w:r>
              <w:rPr>
                <w:b/>
                <w:w w:val="95"/>
                <w:sz w:val="17"/>
              </w:rPr>
              <w:t>-100,00%</w:t>
            </w:r>
          </w:p>
        </w:tc>
        <w:tc>
          <w:tcPr>
            <w:tcW w:w="948" w:type="dxa"/>
            <w:shd w:val="clear" w:color="auto" w:fill="E6E6E6"/>
          </w:tcPr>
          <w:p w14:paraId="3DC910BE" w14:textId="77777777" w:rsidR="002235D5" w:rsidRDefault="00764F7E">
            <w:pPr>
              <w:pStyle w:val="TableParagraph"/>
              <w:spacing w:before="11" w:line="193" w:lineRule="exact"/>
              <w:ind w:right="13"/>
              <w:rPr>
                <w:sz w:val="17"/>
              </w:rPr>
            </w:pPr>
            <w:r>
              <w:rPr>
                <w:w w:val="95"/>
                <w:sz w:val="17"/>
              </w:rPr>
              <w:t>0,00</w:t>
            </w:r>
          </w:p>
        </w:tc>
      </w:tr>
      <w:tr w:rsidR="002235D5" w14:paraId="4E382A2C" w14:textId="77777777">
        <w:trPr>
          <w:trHeight w:val="224"/>
        </w:trPr>
        <w:tc>
          <w:tcPr>
            <w:tcW w:w="785" w:type="dxa"/>
            <w:shd w:val="clear" w:color="auto" w:fill="E6E6E6"/>
          </w:tcPr>
          <w:p w14:paraId="7FCAE14A" w14:textId="77777777" w:rsidR="002235D5" w:rsidRDefault="00764F7E">
            <w:pPr>
              <w:pStyle w:val="TableParagraph"/>
              <w:spacing w:before="11" w:line="193" w:lineRule="exact"/>
              <w:ind w:right="11"/>
              <w:rPr>
                <w:sz w:val="17"/>
              </w:rPr>
            </w:pPr>
            <w:r>
              <w:rPr>
                <w:w w:val="95"/>
                <w:sz w:val="17"/>
              </w:rPr>
              <w:t>47</w:t>
            </w:r>
          </w:p>
        </w:tc>
        <w:tc>
          <w:tcPr>
            <w:tcW w:w="3466" w:type="dxa"/>
            <w:shd w:val="clear" w:color="auto" w:fill="E6E6E6"/>
          </w:tcPr>
          <w:p w14:paraId="2531CC12" w14:textId="77777777" w:rsidR="002235D5" w:rsidRDefault="00764F7E">
            <w:pPr>
              <w:pStyle w:val="TableParagraph"/>
              <w:spacing w:before="11" w:line="193" w:lineRule="exact"/>
              <w:ind w:left="27"/>
              <w:jc w:val="left"/>
              <w:rPr>
                <w:sz w:val="17"/>
              </w:rPr>
            </w:pPr>
            <w:r>
              <w:rPr>
                <w:sz w:val="17"/>
              </w:rPr>
              <w:t>Rashodi vezani uz financiranje pov. neprofitnih</w:t>
            </w:r>
          </w:p>
        </w:tc>
        <w:tc>
          <w:tcPr>
            <w:tcW w:w="1637" w:type="dxa"/>
            <w:shd w:val="clear" w:color="auto" w:fill="E6E6E6"/>
          </w:tcPr>
          <w:p w14:paraId="026E8F82" w14:textId="77777777" w:rsidR="002235D5" w:rsidRDefault="00764F7E">
            <w:pPr>
              <w:pStyle w:val="TableParagraph"/>
              <w:spacing w:before="11" w:line="193" w:lineRule="exact"/>
              <w:ind w:right="11"/>
              <w:rPr>
                <w:sz w:val="17"/>
              </w:rPr>
            </w:pPr>
            <w:r>
              <w:rPr>
                <w:sz w:val="17"/>
              </w:rPr>
              <w:t>0,00</w:t>
            </w:r>
          </w:p>
        </w:tc>
        <w:tc>
          <w:tcPr>
            <w:tcW w:w="1491" w:type="dxa"/>
            <w:shd w:val="clear" w:color="auto" w:fill="E6E6E6"/>
          </w:tcPr>
          <w:p w14:paraId="66840DD8" w14:textId="77777777" w:rsidR="002235D5" w:rsidRDefault="00764F7E">
            <w:pPr>
              <w:pStyle w:val="TableParagraph"/>
              <w:spacing w:before="11" w:line="193" w:lineRule="exact"/>
              <w:ind w:right="11"/>
              <w:rPr>
                <w:sz w:val="17"/>
              </w:rPr>
            </w:pPr>
            <w:r>
              <w:rPr>
                <w:w w:val="95"/>
                <w:sz w:val="17"/>
              </w:rPr>
              <w:t>0,00</w:t>
            </w:r>
          </w:p>
        </w:tc>
        <w:tc>
          <w:tcPr>
            <w:tcW w:w="1462" w:type="dxa"/>
            <w:shd w:val="clear" w:color="auto" w:fill="E6E6E6"/>
          </w:tcPr>
          <w:p w14:paraId="73140A55" w14:textId="77777777" w:rsidR="002235D5" w:rsidRDefault="00764F7E">
            <w:pPr>
              <w:pStyle w:val="TableParagraph"/>
              <w:spacing w:before="11" w:line="193" w:lineRule="exact"/>
              <w:ind w:right="12"/>
              <w:rPr>
                <w:sz w:val="17"/>
              </w:rPr>
            </w:pPr>
            <w:r>
              <w:rPr>
                <w:w w:val="95"/>
                <w:sz w:val="17"/>
              </w:rPr>
              <w:t>0,00</w:t>
            </w:r>
          </w:p>
        </w:tc>
        <w:tc>
          <w:tcPr>
            <w:tcW w:w="1056" w:type="dxa"/>
            <w:shd w:val="clear" w:color="auto" w:fill="E6E6E6"/>
          </w:tcPr>
          <w:p w14:paraId="62DD612D" w14:textId="77777777" w:rsidR="002235D5" w:rsidRDefault="00764F7E">
            <w:pPr>
              <w:pStyle w:val="TableParagraph"/>
              <w:spacing w:before="11" w:line="193" w:lineRule="exact"/>
              <w:ind w:left="259"/>
              <w:jc w:val="left"/>
              <w:rPr>
                <w:b/>
                <w:sz w:val="17"/>
              </w:rPr>
            </w:pPr>
            <w:r>
              <w:rPr>
                <w:b/>
                <w:sz w:val="17"/>
              </w:rPr>
              <w:t>#DIV/0!</w:t>
            </w:r>
          </w:p>
        </w:tc>
        <w:tc>
          <w:tcPr>
            <w:tcW w:w="948" w:type="dxa"/>
            <w:shd w:val="clear" w:color="auto" w:fill="E6E6E6"/>
          </w:tcPr>
          <w:p w14:paraId="61E5F6C1" w14:textId="77777777" w:rsidR="002235D5" w:rsidRDefault="00764F7E">
            <w:pPr>
              <w:pStyle w:val="TableParagraph"/>
              <w:spacing w:before="11" w:line="193" w:lineRule="exact"/>
              <w:ind w:right="13"/>
              <w:rPr>
                <w:sz w:val="17"/>
              </w:rPr>
            </w:pPr>
            <w:r>
              <w:rPr>
                <w:w w:val="95"/>
                <w:sz w:val="17"/>
              </w:rPr>
              <w:t>0,00</w:t>
            </w:r>
          </w:p>
        </w:tc>
      </w:tr>
    </w:tbl>
    <w:p w14:paraId="5BB6AE94" w14:textId="77777777" w:rsidR="002235D5" w:rsidRDefault="002235D5">
      <w:pPr>
        <w:pStyle w:val="BodyText"/>
      </w:pPr>
    </w:p>
    <w:p w14:paraId="0A544061" w14:textId="77777777" w:rsidR="002235D5" w:rsidRDefault="002235D5">
      <w:pPr>
        <w:pStyle w:val="BodyText"/>
        <w:spacing w:before="10"/>
      </w:pPr>
    </w:p>
    <w:p w14:paraId="5D369032" w14:textId="77777777" w:rsidR="002235D5" w:rsidRDefault="00764F7E">
      <w:pPr>
        <w:pStyle w:val="BodyText"/>
        <w:ind w:left="147"/>
      </w:pPr>
      <w:r>
        <w:t>Nastavno se daje detaljniji pregled pojedinih rashoda.</w:t>
      </w:r>
    </w:p>
    <w:p w14:paraId="1146A888" w14:textId="77777777" w:rsidR="002235D5" w:rsidRDefault="002235D5">
      <w:pPr>
        <w:pStyle w:val="BodyText"/>
      </w:pPr>
    </w:p>
    <w:p w14:paraId="5EBC1F21" w14:textId="77777777" w:rsidR="002235D5" w:rsidRDefault="002235D5">
      <w:pPr>
        <w:pStyle w:val="BodyText"/>
        <w:spacing w:before="7"/>
      </w:pPr>
    </w:p>
    <w:p w14:paraId="720317E4" w14:textId="77777777" w:rsidR="002235D5" w:rsidRDefault="00764F7E">
      <w:pPr>
        <w:pStyle w:val="Heading3"/>
        <w:numPr>
          <w:ilvl w:val="1"/>
          <w:numId w:val="2"/>
        </w:numPr>
        <w:tabs>
          <w:tab w:val="left" w:pos="881"/>
          <w:tab w:val="left" w:pos="882"/>
        </w:tabs>
        <w:ind w:hanging="733"/>
      </w:pPr>
      <w:r>
        <w:t>Rashodi za</w:t>
      </w:r>
      <w:r>
        <w:rPr>
          <w:spacing w:val="-1"/>
        </w:rPr>
        <w:t xml:space="preserve"> </w:t>
      </w:r>
      <w:r>
        <w:t>zaposlene</w:t>
      </w:r>
    </w:p>
    <w:p w14:paraId="7BB87D09" w14:textId="77777777" w:rsidR="002235D5" w:rsidRDefault="002235D5">
      <w:pPr>
        <w:pStyle w:val="BodyText"/>
        <w:rPr>
          <w:b/>
        </w:rPr>
      </w:pPr>
    </w:p>
    <w:p w14:paraId="6FA1C22B" w14:textId="77777777" w:rsidR="002235D5" w:rsidRDefault="002235D5">
      <w:pPr>
        <w:pStyle w:val="BodyText"/>
        <w:spacing w:before="5"/>
        <w:rPr>
          <w:b/>
          <w:sz w:val="19"/>
        </w:rPr>
      </w:pPr>
    </w:p>
    <w:p w14:paraId="2BA2EE39" w14:textId="77777777" w:rsidR="002235D5" w:rsidRDefault="00764F7E">
      <w:pPr>
        <w:pStyle w:val="BodyText"/>
        <w:spacing w:before="61" w:line="252" w:lineRule="auto"/>
        <w:ind w:left="147" w:right="3737"/>
      </w:pPr>
      <w:r>
        <w:t>Broj zaposlenih u HVK komori na dan 30.11.2020. godine je 3 (troje) zaposlenih. Struktura zaposlenih u 2020.godini vidljiva je iz sljedećeg pregleda:</w:t>
      </w:r>
    </w:p>
    <w:p w14:paraId="2499CB43" w14:textId="77777777" w:rsidR="002235D5" w:rsidRDefault="002235D5">
      <w:pPr>
        <w:pStyle w:val="BodyText"/>
        <w:rPr>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tblGrid>
      <w:tr w:rsidR="002235D5" w14:paraId="36828294" w14:textId="77777777">
        <w:trPr>
          <w:trHeight w:val="404"/>
        </w:trPr>
        <w:tc>
          <w:tcPr>
            <w:tcW w:w="785" w:type="dxa"/>
            <w:shd w:val="clear" w:color="auto" w:fill="E6E6E6"/>
          </w:tcPr>
          <w:p w14:paraId="3B1798EA" w14:textId="77777777" w:rsidR="002235D5" w:rsidRDefault="002235D5">
            <w:pPr>
              <w:pStyle w:val="TableParagraph"/>
              <w:spacing w:before="11" w:line="240" w:lineRule="auto"/>
              <w:jc w:val="left"/>
              <w:rPr>
                <w:sz w:val="14"/>
              </w:rPr>
            </w:pPr>
          </w:p>
          <w:p w14:paraId="13521F1A" w14:textId="77777777" w:rsidR="002235D5" w:rsidRDefault="00764F7E">
            <w:pPr>
              <w:pStyle w:val="TableParagraph"/>
              <w:spacing w:before="0"/>
              <w:ind w:left="81"/>
              <w:jc w:val="left"/>
              <w:rPr>
                <w:sz w:val="17"/>
              </w:rPr>
            </w:pPr>
            <w:r>
              <w:rPr>
                <w:sz w:val="17"/>
              </w:rPr>
              <w:t>Red. broj</w:t>
            </w:r>
          </w:p>
        </w:tc>
        <w:tc>
          <w:tcPr>
            <w:tcW w:w="3466" w:type="dxa"/>
            <w:shd w:val="clear" w:color="auto" w:fill="E6E6E6"/>
          </w:tcPr>
          <w:p w14:paraId="507FF6F8" w14:textId="77777777" w:rsidR="002235D5" w:rsidRDefault="002235D5">
            <w:pPr>
              <w:pStyle w:val="TableParagraph"/>
              <w:spacing w:before="11" w:line="240" w:lineRule="auto"/>
              <w:jc w:val="left"/>
              <w:rPr>
                <w:sz w:val="14"/>
              </w:rPr>
            </w:pPr>
          </w:p>
          <w:p w14:paraId="58326FB8" w14:textId="77777777" w:rsidR="002235D5" w:rsidRDefault="00764F7E">
            <w:pPr>
              <w:pStyle w:val="TableParagraph"/>
              <w:spacing w:before="0"/>
              <w:ind w:left="1156"/>
              <w:jc w:val="left"/>
              <w:rPr>
                <w:sz w:val="17"/>
              </w:rPr>
            </w:pPr>
            <w:r>
              <w:rPr>
                <w:sz w:val="17"/>
              </w:rPr>
              <w:t>Način zaposlenja</w:t>
            </w:r>
          </w:p>
        </w:tc>
        <w:tc>
          <w:tcPr>
            <w:tcW w:w="1637" w:type="dxa"/>
            <w:shd w:val="clear" w:color="auto" w:fill="E6E6E6"/>
          </w:tcPr>
          <w:p w14:paraId="21F4C7B4" w14:textId="77777777" w:rsidR="002235D5" w:rsidRDefault="00764F7E">
            <w:pPr>
              <w:pStyle w:val="TableParagraph"/>
              <w:spacing w:before="0" w:line="169" w:lineRule="exact"/>
              <w:ind w:left="128" w:right="113"/>
              <w:jc w:val="center"/>
              <w:rPr>
                <w:sz w:val="17"/>
              </w:rPr>
            </w:pPr>
            <w:r>
              <w:rPr>
                <w:sz w:val="17"/>
              </w:rPr>
              <w:t>Broj zaposlenika na</w:t>
            </w:r>
          </w:p>
          <w:p w14:paraId="469E0068" w14:textId="77777777" w:rsidR="002235D5" w:rsidRDefault="00764F7E">
            <w:pPr>
              <w:pStyle w:val="TableParagraph"/>
              <w:spacing w:before="13"/>
              <w:ind w:left="128" w:right="111"/>
              <w:jc w:val="center"/>
              <w:rPr>
                <w:sz w:val="17"/>
              </w:rPr>
            </w:pPr>
            <w:r>
              <w:rPr>
                <w:sz w:val="17"/>
              </w:rPr>
              <w:t>dan 30.11.2020.</w:t>
            </w:r>
          </w:p>
        </w:tc>
      </w:tr>
      <w:tr w:rsidR="002235D5" w14:paraId="540F40DD" w14:textId="77777777">
        <w:trPr>
          <w:trHeight w:val="224"/>
        </w:trPr>
        <w:tc>
          <w:tcPr>
            <w:tcW w:w="785" w:type="dxa"/>
            <w:shd w:val="clear" w:color="auto" w:fill="E6E6E6"/>
          </w:tcPr>
          <w:p w14:paraId="47D837B7" w14:textId="77777777" w:rsidR="002235D5" w:rsidRDefault="00764F7E">
            <w:pPr>
              <w:pStyle w:val="TableParagraph"/>
              <w:ind w:left="30"/>
              <w:jc w:val="left"/>
              <w:rPr>
                <w:sz w:val="18"/>
              </w:rPr>
            </w:pPr>
            <w:r>
              <w:rPr>
                <w:w w:val="105"/>
                <w:sz w:val="18"/>
              </w:rPr>
              <w:t>1.</w:t>
            </w:r>
          </w:p>
        </w:tc>
        <w:tc>
          <w:tcPr>
            <w:tcW w:w="3466" w:type="dxa"/>
            <w:shd w:val="clear" w:color="auto" w:fill="E6E6E6"/>
          </w:tcPr>
          <w:p w14:paraId="4CDE3A0D" w14:textId="77777777" w:rsidR="002235D5" w:rsidRDefault="00764F7E">
            <w:pPr>
              <w:pStyle w:val="TableParagraph"/>
              <w:ind w:left="30"/>
              <w:jc w:val="left"/>
              <w:rPr>
                <w:sz w:val="18"/>
              </w:rPr>
            </w:pPr>
            <w:r>
              <w:rPr>
                <w:w w:val="105"/>
                <w:sz w:val="18"/>
              </w:rPr>
              <w:t>Puno radno vrijeme</w:t>
            </w:r>
          </w:p>
        </w:tc>
        <w:tc>
          <w:tcPr>
            <w:tcW w:w="1637" w:type="dxa"/>
            <w:shd w:val="clear" w:color="auto" w:fill="E6E6E6"/>
          </w:tcPr>
          <w:p w14:paraId="0465E502" w14:textId="77777777" w:rsidR="002235D5" w:rsidRDefault="00764F7E">
            <w:pPr>
              <w:pStyle w:val="TableParagraph"/>
              <w:ind w:right="15"/>
              <w:rPr>
                <w:sz w:val="18"/>
              </w:rPr>
            </w:pPr>
            <w:r>
              <w:rPr>
                <w:w w:val="102"/>
                <w:sz w:val="18"/>
              </w:rPr>
              <w:t>3</w:t>
            </w:r>
          </w:p>
        </w:tc>
      </w:tr>
      <w:tr w:rsidR="002235D5" w14:paraId="67573A45" w14:textId="77777777">
        <w:trPr>
          <w:trHeight w:val="224"/>
        </w:trPr>
        <w:tc>
          <w:tcPr>
            <w:tcW w:w="785" w:type="dxa"/>
            <w:shd w:val="clear" w:color="auto" w:fill="E6E6E6"/>
          </w:tcPr>
          <w:p w14:paraId="68382E88" w14:textId="77777777" w:rsidR="002235D5" w:rsidRDefault="00764F7E">
            <w:pPr>
              <w:pStyle w:val="TableParagraph"/>
              <w:ind w:left="30"/>
              <w:jc w:val="left"/>
              <w:rPr>
                <w:sz w:val="18"/>
              </w:rPr>
            </w:pPr>
            <w:r>
              <w:rPr>
                <w:w w:val="105"/>
                <w:sz w:val="18"/>
              </w:rPr>
              <w:t>2.</w:t>
            </w:r>
          </w:p>
        </w:tc>
        <w:tc>
          <w:tcPr>
            <w:tcW w:w="3466" w:type="dxa"/>
            <w:shd w:val="clear" w:color="auto" w:fill="E6E6E6"/>
          </w:tcPr>
          <w:p w14:paraId="4E5E05DA" w14:textId="77777777" w:rsidR="002235D5" w:rsidRDefault="00764F7E">
            <w:pPr>
              <w:pStyle w:val="TableParagraph"/>
              <w:ind w:left="30"/>
              <w:jc w:val="left"/>
              <w:rPr>
                <w:sz w:val="18"/>
              </w:rPr>
            </w:pPr>
            <w:r>
              <w:rPr>
                <w:w w:val="105"/>
                <w:sz w:val="18"/>
              </w:rPr>
              <w:t>Nepuno radno vrijeme</w:t>
            </w:r>
          </w:p>
        </w:tc>
        <w:tc>
          <w:tcPr>
            <w:tcW w:w="1637" w:type="dxa"/>
            <w:shd w:val="clear" w:color="auto" w:fill="E6E6E6"/>
          </w:tcPr>
          <w:p w14:paraId="08134BFF" w14:textId="77777777" w:rsidR="002235D5" w:rsidRDefault="00764F7E">
            <w:pPr>
              <w:pStyle w:val="TableParagraph"/>
              <w:ind w:right="14"/>
              <w:rPr>
                <w:sz w:val="18"/>
              </w:rPr>
            </w:pPr>
            <w:r>
              <w:rPr>
                <w:w w:val="102"/>
                <w:sz w:val="18"/>
              </w:rPr>
              <w:t>0</w:t>
            </w:r>
          </w:p>
        </w:tc>
      </w:tr>
      <w:tr w:rsidR="002235D5" w14:paraId="680831DF" w14:textId="77777777">
        <w:trPr>
          <w:trHeight w:val="224"/>
        </w:trPr>
        <w:tc>
          <w:tcPr>
            <w:tcW w:w="785" w:type="dxa"/>
            <w:shd w:val="clear" w:color="auto" w:fill="E6E6E6"/>
          </w:tcPr>
          <w:p w14:paraId="18635198" w14:textId="77777777" w:rsidR="002235D5" w:rsidRDefault="00764F7E">
            <w:pPr>
              <w:pStyle w:val="TableParagraph"/>
              <w:ind w:left="30"/>
              <w:jc w:val="left"/>
              <w:rPr>
                <w:sz w:val="18"/>
              </w:rPr>
            </w:pPr>
            <w:r>
              <w:rPr>
                <w:w w:val="105"/>
                <w:sz w:val="18"/>
              </w:rPr>
              <w:t>3.</w:t>
            </w:r>
          </w:p>
        </w:tc>
        <w:tc>
          <w:tcPr>
            <w:tcW w:w="3466" w:type="dxa"/>
            <w:shd w:val="clear" w:color="auto" w:fill="E6E6E6"/>
          </w:tcPr>
          <w:p w14:paraId="353DF69B" w14:textId="77777777" w:rsidR="002235D5" w:rsidRDefault="00764F7E">
            <w:pPr>
              <w:pStyle w:val="TableParagraph"/>
              <w:ind w:left="30"/>
              <w:jc w:val="left"/>
              <w:rPr>
                <w:sz w:val="18"/>
              </w:rPr>
            </w:pPr>
            <w:r>
              <w:rPr>
                <w:w w:val="105"/>
                <w:sz w:val="18"/>
              </w:rPr>
              <w:t>Od toga rad na neodređeno</w:t>
            </w:r>
          </w:p>
        </w:tc>
        <w:tc>
          <w:tcPr>
            <w:tcW w:w="1637" w:type="dxa"/>
            <w:shd w:val="clear" w:color="auto" w:fill="E6E6E6"/>
          </w:tcPr>
          <w:p w14:paraId="252A6F9A" w14:textId="77777777" w:rsidR="002235D5" w:rsidRDefault="00764F7E">
            <w:pPr>
              <w:pStyle w:val="TableParagraph"/>
              <w:ind w:right="14"/>
              <w:rPr>
                <w:sz w:val="18"/>
              </w:rPr>
            </w:pPr>
            <w:r>
              <w:rPr>
                <w:w w:val="102"/>
                <w:sz w:val="18"/>
              </w:rPr>
              <w:t>3</w:t>
            </w:r>
          </w:p>
        </w:tc>
      </w:tr>
      <w:tr w:rsidR="002235D5" w14:paraId="0FBAA75E" w14:textId="77777777">
        <w:trPr>
          <w:trHeight w:val="224"/>
        </w:trPr>
        <w:tc>
          <w:tcPr>
            <w:tcW w:w="785" w:type="dxa"/>
            <w:shd w:val="clear" w:color="auto" w:fill="E6E6E6"/>
          </w:tcPr>
          <w:p w14:paraId="1D6E2A6E" w14:textId="77777777" w:rsidR="002235D5" w:rsidRDefault="00764F7E">
            <w:pPr>
              <w:pStyle w:val="TableParagraph"/>
              <w:ind w:left="30"/>
              <w:jc w:val="left"/>
              <w:rPr>
                <w:sz w:val="18"/>
              </w:rPr>
            </w:pPr>
            <w:r>
              <w:rPr>
                <w:w w:val="105"/>
                <w:sz w:val="18"/>
              </w:rPr>
              <w:t>4.</w:t>
            </w:r>
          </w:p>
        </w:tc>
        <w:tc>
          <w:tcPr>
            <w:tcW w:w="3466" w:type="dxa"/>
            <w:shd w:val="clear" w:color="auto" w:fill="E6E6E6"/>
          </w:tcPr>
          <w:p w14:paraId="265E7F73" w14:textId="77777777" w:rsidR="002235D5" w:rsidRDefault="00764F7E">
            <w:pPr>
              <w:pStyle w:val="TableParagraph"/>
              <w:ind w:left="30"/>
              <w:jc w:val="left"/>
              <w:rPr>
                <w:sz w:val="18"/>
              </w:rPr>
            </w:pPr>
            <w:r>
              <w:rPr>
                <w:w w:val="105"/>
                <w:sz w:val="18"/>
              </w:rPr>
              <w:t>Od toga rad na određeno</w:t>
            </w:r>
          </w:p>
        </w:tc>
        <w:tc>
          <w:tcPr>
            <w:tcW w:w="1637" w:type="dxa"/>
            <w:shd w:val="clear" w:color="auto" w:fill="E6E6E6"/>
          </w:tcPr>
          <w:p w14:paraId="124C2F2E" w14:textId="77777777" w:rsidR="002235D5" w:rsidRDefault="00764F7E">
            <w:pPr>
              <w:pStyle w:val="TableParagraph"/>
              <w:ind w:right="15"/>
              <w:rPr>
                <w:sz w:val="18"/>
              </w:rPr>
            </w:pPr>
            <w:r>
              <w:rPr>
                <w:w w:val="102"/>
                <w:sz w:val="18"/>
              </w:rPr>
              <w:t>0</w:t>
            </w:r>
          </w:p>
        </w:tc>
      </w:tr>
      <w:tr w:rsidR="002235D5" w14:paraId="3E8F7911" w14:textId="77777777">
        <w:trPr>
          <w:trHeight w:val="224"/>
        </w:trPr>
        <w:tc>
          <w:tcPr>
            <w:tcW w:w="785" w:type="dxa"/>
            <w:shd w:val="clear" w:color="auto" w:fill="E6E6E6"/>
          </w:tcPr>
          <w:p w14:paraId="06B388B5"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30904D24" w14:textId="77777777" w:rsidR="002235D5" w:rsidRDefault="00764F7E">
            <w:pPr>
              <w:pStyle w:val="TableParagraph"/>
              <w:ind w:left="30"/>
              <w:jc w:val="left"/>
              <w:rPr>
                <w:b/>
                <w:sz w:val="18"/>
              </w:rPr>
            </w:pPr>
            <w:r>
              <w:rPr>
                <w:b/>
                <w:w w:val="105"/>
                <w:sz w:val="18"/>
              </w:rPr>
              <w:t>Ukupno</w:t>
            </w:r>
          </w:p>
        </w:tc>
        <w:tc>
          <w:tcPr>
            <w:tcW w:w="1637" w:type="dxa"/>
            <w:shd w:val="clear" w:color="auto" w:fill="E6E6E6"/>
          </w:tcPr>
          <w:p w14:paraId="2AEC1933" w14:textId="77777777" w:rsidR="002235D5" w:rsidRDefault="00764F7E">
            <w:pPr>
              <w:pStyle w:val="TableParagraph"/>
              <w:ind w:right="14"/>
              <w:rPr>
                <w:b/>
                <w:sz w:val="18"/>
              </w:rPr>
            </w:pPr>
            <w:r>
              <w:rPr>
                <w:b/>
                <w:w w:val="102"/>
                <w:sz w:val="18"/>
              </w:rPr>
              <w:t>3</w:t>
            </w:r>
          </w:p>
        </w:tc>
      </w:tr>
    </w:tbl>
    <w:p w14:paraId="21245C37" w14:textId="77777777" w:rsidR="002235D5" w:rsidRDefault="002235D5">
      <w:pPr>
        <w:pStyle w:val="BodyText"/>
      </w:pPr>
    </w:p>
    <w:p w14:paraId="0AF2780F" w14:textId="77777777" w:rsidR="002235D5" w:rsidRDefault="00764F7E">
      <w:pPr>
        <w:pStyle w:val="BodyText"/>
        <w:spacing w:before="124"/>
        <w:ind w:left="147"/>
      </w:pPr>
      <w:r>
        <w:t>Izdaci za zaposlene planiraju se u iznosu od 705.300,00 kn. U strukturi ukupnih rashoda HVK komore, izdaci za zaposlene čine 50,28</w:t>
      </w:r>
    </w:p>
    <w:p w14:paraId="12F49545" w14:textId="77777777" w:rsidR="002235D5" w:rsidRDefault="00764F7E">
      <w:pPr>
        <w:pStyle w:val="BodyText"/>
        <w:spacing w:before="18"/>
        <w:ind w:left="147"/>
      </w:pPr>
      <w:r>
        <w:t>% ukupnih rashoda.</w:t>
      </w:r>
    </w:p>
    <w:p w14:paraId="4C0F25EC" w14:textId="77777777" w:rsidR="002235D5" w:rsidRDefault="002235D5">
      <w:pPr>
        <w:pStyle w:val="BodyText"/>
        <w:rPr>
          <w:sz w:val="25"/>
        </w:rPr>
      </w:pPr>
    </w:p>
    <w:p w14:paraId="7C2EAEDD" w14:textId="77777777" w:rsidR="002235D5" w:rsidRDefault="00764F7E">
      <w:pPr>
        <w:pStyle w:val="BodyText"/>
        <w:ind w:left="147"/>
      </w:pPr>
      <w:r>
        <w:t>Detaljnija struktura izdataka za zaposlene vidljiva je iz slijedećeg pregleda:</w:t>
      </w:r>
    </w:p>
    <w:p w14:paraId="25F75636" w14:textId="77777777" w:rsidR="002235D5" w:rsidRDefault="002235D5">
      <w:pPr>
        <w:pStyle w:val="BodyText"/>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gridCol w:w="948"/>
      </w:tblGrid>
      <w:tr w:rsidR="002235D5" w14:paraId="7B134C59" w14:textId="77777777">
        <w:trPr>
          <w:trHeight w:val="613"/>
        </w:trPr>
        <w:tc>
          <w:tcPr>
            <w:tcW w:w="785" w:type="dxa"/>
            <w:shd w:val="clear" w:color="auto" w:fill="E6E6E6"/>
          </w:tcPr>
          <w:p w14:paraId="1CB32E43" w14:textId="77777777" w:rsidR="002235D5" w:rsidRDefault="002235D5">
            <w:pPr>
              <w:pStyle w:val="TableParagraph"/>
              <w:spacing w:before="0" w:line="240" w:lineRule="auto"/>
              <w:jc w:val="left"/>
              <w:rPr>
                <w:sz w:val="16"/>
              </w:rPr>
            </w:pPr>
          </w:p>
          <w:p w14:paraId="21026F3F" w14:textId="77777777" w:rsidR="002235D5" w:rsidRDefault="002235D5">
            <w:pPr>
              <w:pStyle w:val="TableParagraph"/>
              <w:spacing w:before="0" w:line="240" w:lineRule="auto"/>
              <w:jc w:val="left"/>
              <w:rPr>
                <w:sz w:val="16"/>
              </w:rPr>
            </w:pPr>
          </w:p>
          <w:p w14:paraId="7572927C"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476A8DA4" w14:textId="77777777" w:rsidR="002235D5" w:rsidRDefault="002235D5">
            <w:pPr>
              <w:pStyle w:val="TableParagraph"/>
              <w:spacing w:before="0" w:line="240" w:lineRule="auto"/>
              <w:jc w:val="left"/>
              <w:rPr>
                <w:sz w:val="16"/>
              </w:rPr>
            </w:pPr>
          </w:p>
          <w:p w14:paraId="5DC8AA50" w14:textId="77777777" w:rsidR="002235D5" w:rsidRDefault="002235D5">
            <w:pPr>
              <w:pStyle w:val="TableParagraph"/>
              <w:spacing w:before="0" w:line="240" w:lineRule="auto"/>
              <w:jc w:val="left"/>
              <w:rPr>
                <w:sz w:val="16"/>
              </w:rPr>
            </w:pPr>
          </w:p>
          <w:p w14:paraId="763AA1D1"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425EB833" w14:textId="77777777" w:rsidR="002235D5" w:rsidRDefault="002235D5">
            <w:pPr>
              <w:pStyle w:val="TableParagraph"/>
              <w:spacing w:before="11" w:line="240" w:lineRule="auto"/>
              <w:jc w:val="left"/>
              <w:rPr>
                <w:sz w:val="12"/>
              </w:rPr>
            </w:pPr>
          </w:p>
          <w:p w14:paraId="46CD5E4F"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4FA7D81C" w14:textId="77777777" w:rsidR="002235D5" w:rsidRDefault="002235D5">
            <w:pPr>
              <w:pStyle w:val="TableParagraph"/>
              <w:spacing w:before="0" w:line="240" w:lineRule="auto"/>
              <w:jc w:val="left"/>
              <w:rPr>
                <w:sz w:val="16"/>
              </w:rPr>
            </w:pPr>
          </w:p>
          <w:p w14:paraId="751A9B16" w14:textId="77777777" w:rsidR="002235D5" w:rsidRDefault="002235D5">
            <w:pPr>
              <w:pStyle w:val="TableParagraph"/>
              <w:spacing w:before="0" w:line="240" w:lineRule="auto"/>
              <w:jc w:val="left"/>
              <w:rPr>
                <w:sz w:val="16"/>
              </w:rPr>
            </w:pPr>
          </w:p>
          <w:p w14:paraId="18BC90EF"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1510D0B5" w14:textId="77777777" w:rsidR="002235D5" w:rsidRDefault="002235D5">
            <w:pPr>
              <w:pStyle w:val="TableParagraph"/>
              <w:spacing w:before="11" w:line="240" w:lineRule="auto"/>
              <w:jc w:val="left"/>
              <w:rPr>
                <w:sz w:val="12"/>
              </w:rPr>
            </w:pPr>
          </w:p>
          <w:p w14:paraId="412365DA"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06073B95" w14:textId="77777777" w:rsidR="002235D5" w:rsidRDefault="002235D5">
            <w:pPr>
              <w:pStyle w:val="TableParagraph"/>
              <w:spacing w:before="11" w:line="240" w:lineRule="auto"/>
              <w:jc w:val="left"/>
              <w:rPr>
                <w:sz w:val="12"/>
              </w:rPr>
            </w:pPr>
          </w:p>
          <w:p w14:paraId="5E857F5F" w14:textId="77777777" w:rsidR="002235D5" w:rsidRDefault="00764F7E">
            <w:pPr>
              <w:pStyle w:val="TableParagraph"/>
              <w:spacing w:before="0" w:line="220" w:lineRule="atLeast"/>
              <w:ind w:left="93" w:right="-3" w:firstLine="33"/>
              <w:jc w:val="left"/>
              <w:rPr>
                <w:sz w:val="17"/>
              </w:rPr>
            </w:pPr>
            <w:r>
              <w:rPr>
                <w:sz w:val="17"/>
              </w:rPr>
              <w:t>% u odnosu na planirano</w:t>
            </w:r>
          </w:p>
        </w:tc>
        <w:tc>
          <w:tcPr>
            <w:tcW w:w="948" w:type="dxa"/>
            <w:shd w:val="clear" w:color="auto" w:fill="E6E6E6"/>
          </w:tcPr>
          <w:p w14:paraId="42743AD9" w14:textId="77777777" w:rsidR="002235D5" w:rsidRDefault="002235D5">
            <w:pPr>
              <w:pStyle w:val="TableParagraph"/>
              <w:spacing w:before="11" w:line="240" w:lineRule="auto"/>
              <w:jc w:val="left"/>
              <w:rPr>
                <w:sz w:val="12"/>
              </w:rPr>
            </w:pPr>
          </w:p>
          <w:p w14:paraId="000280C9" w14:textId="77777777" w:rsidR="002235D5" w:rsidRDefault="00764F7E">
            <w:pPr>
              <w:pStyle w:val="TableParagraph"/>
              <w:spacing w:before="0" w:line="220" w:lineRule="atLeast"/>
              <w:ind w:left="36" w:right="-9" w:firstLine="211"/>
              <w:jc w:val="left"/>
              <w:rPr>
                <w:sz w:val="17"/>
              </w:rPr>
            </w:pPr>
            <w:r>
              <w:rPr>
                <w:sz w:val="17"/>
              </w:rPr>
              <w:t>Udio u nadgrupi (%)</w:t>
            </w:r>
          </w:p>
        </w:tc>
      </w:tr>
      <w:tr w:rsidR="002235D5" w14:paraId="5145CF9A" w14:textId="77777777">
        <w:trPr>
          <w:trHeight w:val="224"/>
        </w:trPr>
        <w:tc>
          <w:tcPr>
            <w:tcW w:w="785" w:type="dxa"/>
            <w:shd w:val="clear" w:color="auto" w:fill="E6E6E6"/>
          </w:tcPr>
          <w:p w14:paraId="2E64EE6B"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711B387D"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3C530766" w14:textId="77777777" w:rsidR="002235D5" w:rsidRDefault="00764F7E">
            <w:pPr>
              <w:pStyle w:val="TableParagraph"/>
              <w:ind w:left="29"/>
              <w:jc w:val="center"/>
              <w:rPr>
                <w:sz w:val="18"/>
              </w:rPr>
            </w:pPr>
            <w:r>
              <w:rPr>
                <w:w w:val="102"/>
                <w:sz w:val="18"/>
              </w:rPr>
              <w:t>1</w:t>
            </w:r>
          </w:p>
        </w:tc>
        <w:tc>
          <w:tcPr>
            <w:tcW w:w="1491" w:type="dxa"/>
            <w:shd w:val="clear" w:color="auto" w:fill="E6E6E6"/>
          </w:tcPr>
          <w:p w14:paraId="584FB4C9" w14:textId="77777777" w:rsidR="002235D5" w:rsidRDefault="00764F7E">
            <w:pPr>
              <w:pStyle w:val="TableParagraph"/>
              <w:ind w:left="32"/>
              <w:jc w:val="center"/>
              <w:rPr>
                <w:sz w:val="18"/>
              </w:rPr>
            </w:pPr>
            <w:r>
              <w:rPr>
                <w:w w:val="102"/>
                <w:sz w:val="18"/>
              </w:rPr>
              <w:t>2</w:t>
            </w:r>
          </w:p>
        </w:tc>
        <w:tc>
          <w:tcPr>
            <w:tcW w:w="1462" w:type="dxa"/>
            <w:shd w:val="clear" w:color="auto" w:fill="E6E6E6"/>
          </w:tcPr>
          <w:p w14:paraId="04D76FF8" w14:textId="77777777" w:rsidR="002235D5" w:rsidRDefault="00764F7E">
            <w:pPr>
              <w:pStyle w:val="TableParagraph"/>
              <w:ind w:left="29"/>
              <w:jc w:val="center"/>
              <w:rPr>
                <w:sz w:val="18"/>
              </w:rPr>
            </w:pPr>
            <w:r>
              <w:rPr>
                <w:w w:val="102"/>
                <w:sz w:val="18"/>
              </w:rPr>
              <w:t>3</w:t>
            </w:r>
          </w:p>
        </w:tc>
        <w:tc>
          <w:tcPr>
            <w:tcW w:w="1056" w:type="dxa"/>
            <w:shd w:val="clear" w:color="auto" w:fill="E6E6E6"/>
          </w:tcPr>
          <w:p w14:paraId="57EF349D" w14:textId="77777777" w:rsidR="002235D5" w:rsidRDefault="00764F7E">
            <w:pPr>
              <w:pStyle w:val="TableParagraph"/>
              <w:ind w:left="254"/>
              <w:jc w:val="left"/>
              <w:rPr>
                <w:sz w:val="18"/>
              </w:rPr>
            </w:pPr>
            <w:r>
              <w:rPr>
                <w:w w:val="105"/>
                <w:sz w:val="18"/>
              </w:rPr>
              <w:t>4=(3/1)</w:t>
            </w:r>
          </w:p>
        </w:tc>
        <w:tc>
          <w:tcPr>
            <w:tcW w:w="948" w:type="dxa"/>
            <w:shd w:val="clear" w:color="auto" w:fill="E6E6E6"/>
          </w:tcPr>
          <w:p w14:paraId="0EC25BBB" w14:textId="77777777" w:rsidR="002235D5" w:rsidRDefault="00764F7E">
            <w:pPr>
              <w:pStyle w:val="TableParagraph"/>
              <w:ind w:left="31"/>
              <w:jc w:val="center"/>
              <w:rPr>
                <w:sz w:val="18"/>
              </w:rPr>
            </w:pPr>
            <w:r>
              <w:rPr>
                <w:w w:val="102"/>
                <w:sz w:val="18"/>
              </w:rPr>
              <w:t>5</w:t>
            </w:r>
          </w:p>
        </w:tc>
      </w:tr>
      <w:tr w:rsidR="002235D5" w14:paraId="3AC3D5F5" w14:textId="77777777">
        <w:trPr>
          <w:trHeight w:val="224"/>
        </w:trPr>
        <w:tc>
          <w:tcPr>
            <w:tcW w:w="785" w:type="dxa"/>
            <w:shd w:val="clear" w:color="auto" w:fill="E6E6E6"/>
          </w:tcPr>
          <w:p w14:paraId="7E3A2966" w14:textId="77777777" w:rsidR="002235D5" w:rsidRDefault="00764F7E">
            <w:pPr>
              <w:pStyle w:val="TableParagraph"/>
              <w:ind w:right="14"/>
              <w:rPr>
                <w:sz w:val="18"/>
              </w:rPr>
            </w:pPr>
            <w:r>
              <w:rPr>
                <w:sz w:val="18"/>
              </w:rPr>
              <w:t>41</w:t>
            </w:r>
          </w:p>
        </w:tc>
        <w:tc>
          <w:tcPr>
            <w:tcW w:w="3466" w:type="dxa"/>
            <w:shd w:val="clear" w:color="auto" w:fill="E6E6E6"/>
          </w:tcPr>
          <w:p w14:paraId="185321D2" w14:textId="77777777" w:rsidR="002235D5" w:rsidRDefault="00764F7E">
            <w:pPr>
              <w:pStyle w:val="TableParagraph"/>
              <w:ind w:left="30"/>
              <w:jc w:val="left"/>
              <w:rPr>
                <w:sz w:val="18"/>
              </w:rPr>
            </w:pPr>
            <w:r>
              <w:rPr>
                <w:w w:val="105"/>
                <w:sz w:val="18"/>
              </w:rPr>
              <w:t>Rashodi za zaposlene</w:t>
            </w:r>
          </w:p>
        </w:tc>
        <w:tc>
          <w:tcPr>
            <w:tcW w:w="1637" w:type="dxa"/>
            <w:shd w:val="clear" w:color="auto" w:fill="E6E6E6"/>
          </w:tcPr>
          <w:p w14:paraId="48454131" w14:textId="77777777" w:rsidR="002235D5" w:rsidRDefault="00764F7E">
            <w:pPr>
              <w:pStyle w:val="TableParagraph"/>
              <w:ind w:right="15"/>
              <w:rPr>
                <w:sz w:val="18"/>
              </w:rPr>
            </w:pPr>
            <w:r>
              <w:rPr>
                <w:sz w:val="18"/>
              </w:rPr>
              <w:t>1.100.000,00</w:t>
            </w:r>
          </w:p>
        </w:tc>
        <w:tc>
          <w:tcPr>
            <w:tcW w:w="1491" w:type="dxa"/>
            <w:shd w:val="clear" w:color="auto" w:fill="E6E6E6"/>
          </w:tcPr>
          <w:p w14:paraId="23E2CEB7" w14:textId="77777777" w:rsidR="002235D5" w:rsidRDefault="00764F7E">
            <w:pPr>
              <w:pStyle w:val="TableParagraph"/>
              <w:ind w:right="15"/>
              <w:rPr>
                <w:sz w:val="18"/>
              </w:rPr>
            </w:pPr>
            <w:r>
              <w:rPr>
                <w:sz w:val="18"/>
              </w:rPr>
              <w:t>632.990,00</w:t>
            </w:r>
          </w:p>
        </w:tc>
        <w:tc>
          <w:tcPr>
            <w:tcW w:w="1462" w:type="dxa"/>
            <w:shd w:val="clear" w:color="auto" w:fill="E6E6E6"/>
          </w:tcPr>
          <w:p w14:paraId="4F211B1F" w14:textId="77777777" w:rsidR="002235D5" w:rsidRDefault="00764F7E">
            <w:pPr>
              <w:pStyle w:val="TableParagraph"/>
              <w:ind w:right="16"/>
              <w:rPr>
                <w:sz w:val="18"/>
              </w:rPr>
            </w:pPr>
            <w:r>
              <w:rPr>
                <w:sz w:val="18"/>
              </w:rPr>
              <w:t>705.300,00</w:t>
            </w:r>
          </w:p>
        </w:tc>
        <w:tc>
          <w:tcPr>
            <w:tcW w:w="1056" w:type="dxa"/>
            <w:shd w:val="clear" w:color="auto" w:fill="E6E6E6"/>
          </w:tcPr>
          <w:p w14:paraId="441A4988" w14:textId="77777777" w:rsidR="002235D5" w:rsidRDefault="00764F7E">
            <w:pPr>
              <w:pStyle w:val="TableParagraph"/>
              <w:ind w:right="16"/>
              <w:rPr>
                <w:sz w:val="18"/>
              </w:rPr>
            </w:pPr>
            <w:r>
              <w:rPr>
                <w:sz w:val="18"/>
              </w:rPr>
              <w:t>-35,88%</w:t>
            </w:r>
          </w:p>
        </w:tc>
        <w:tc>
          <w:tcPr>
            <w:tcW w:w="948" w:type="dxa"/>
            <w:shd w:val="clear" w:color="auto" w:fill="E6E6E6"/>
          </w:tcPr>
          <w:p w14:paraId="3F83B502" w14:textId="77777777" w:rsidR="002235D5" w:rsidRDefault="00764F7E">
            <w:pPr>
              <w:pStyle w:val="TableParagraph"/>
              <w:ind w:right="16"/>
              <w:rPr>
                <w:sz w:val="18"/>
              </w:rPr>
            </w:pPr>
            <w:r>
              <w:rPr>
                <w:sz w:val="18"/>
              </w:rPr>
              <w:t>100,00</w:t>
            </w:r>
          </w:p>
        </w:tc>
      </w:tr>
      <w:tr w:rsidR="002235D5" w14:paraId="6864A37E" w14:textId="77777777">
        <w:trPr>
          <w:trHeight w:val="224"/>
        </w:trPr>
        <w:tc>
          <w:tcPr>
            <w:tcW w:w="785" w:type="dxa"/>
            <w:shd w:val="clear" w:color="auto" w:fill="E6E6E6"/>
          </w:tcPr>
          <w:p w14:paraId="05F3F5BE" w14:textId="77777777" w:rsidR="002235D5" w:rsidRDefault="00764F7E">
            <w:pPr>
              <w:pStyle w:val="TableParagraph"/>
              <w:ind w:right="14"/>
              <w:rPr>
                <w:sz w:val="18"/>
              </w:rPr>
            </w:pPr>
            <w:r>
              <w:rPr>
                <w:sz w:val="18"/>
              </w:rPr>
              <w:t>411</w:t>
            </w:r>
          </w:p>
        </w:tc>
        <w:tc>
          <w:tcPr>
            <w:tcW w:w="3466" w:type="dxa"/>
            <w:shd w:val="clear" w:color="auto" w:fill="E6E6E6"/>
          </w:tcPr>
          <w:p w14:paraId="7B27366A" w14:textId="77777777" w:rsidR="002235D5" w:rsidRDefault="00764F7E">
            <w:pPr>
              <w:pStyle w:val="TableParagraph"/>
              <w:ind w:left="30"/>
              <w:jc w:val="left"/>
              <w:rPr>
                <w:sz w:val="18"/>
              </w:rPr>
            </w:pPr>
            <w:r>
              <w:rPr>
                <w:w w:val="105"/>
                <w:sz w:val="18"/>
              </w:rPr>
              <w:t>Plaće (bruto I)</w:t>
            </w:r>
          </w:p>
        </w:tc>
        <w:tc>
          <w:tcPr>
            <w:tcW w:w="1637" w:type="dxa"/>
            <w:shd w:val="clear" w:color="auto" w:fill="E6E6E6"/>
          </w:tcPr>
          <w:p w14:paraId="2A5F69C9" w14:textId="77777777" w:rsidR="002235D5" w:rsidRDefault="00764F7E">
            <w:pPr>
              <w:pStyle w:val="TableParagraph"/>
              <w:ind w:right="15"/>
              <w:rPr>
                <w:sz w:val="18"/>
              </w:rPr>
            </w:pPr>
            <w:r>
              <w:rPr>
                <w:sz w:val="18"/>
              </w:rPr>
              <w:t>1.100.000,00</w:t>
            </w:r>
          </w:p>
        </w:tc>
        <w:tc>
          <w:tcPr>
            <w:tcW w:w="1491" w:type="dxa"/>
            <w:shd w:val="clear" w:color="auto" w:fill="E6E6E6"/>
          </w:tcPr>
          <w:p w14:paraId="2969FF70" w14:textId="77777777" w:rsidR="002235D5" w:rsidRDefault="00764F7E">
            <w:pPr>
              <w:pStyle w:val="TableParagraph"/>
              <w:ind w:right="15"/>
              <w:rPr>
                <w:sz w:val="18"/>
              </w:rPr>
            </w:pPr>
            <w:r>
              <w:rPr>
                <w:sz w:val="18"/>
              </w:rPr>
              <w:t>506.000,00</w:t>
            </w:r>
          </w:p>
        </w:tc>
        <w:tc>
          <w:tcPr>
            <w:tcW w:w="1462" w:type="dxa"/>
            <w:shd w:val="clear" w:color="auto" w:fill="E6E6E6"/>
          </w:tcPr>
          <w:p w14:paraId="62794719" w14:textId="77777777" w:rsidR="002235D5" w:rsidRDefault="00764F7E">
            <w:pPr>
              <w:pStyle w:val="TableParagraph"/>
              <w:ind w:right="16"/>
              <w:rPr>
                <w:sz w:val="18"/>
              </w:rPr>
            </w:pPr>
            <w:r>
              <w:rPr>
                <w:sz w:val="18"/>
              </w:rPr>
              <w:t>552.000,00</w:t>
            </w:r>
          </w:p>
        </w:tc>
        <w:tc>
          <w:tcPr>
            <w:tcW w:w="1056" w:type="dxa"/>
            <w:shd w:val="clear" w:color="auto" w:fill="E6E6E6"/>
          </w:tcPr>
          <w:p w14:paraId="61A97AFF" w14:textId="77777777" w:rsidR="002235D5" w:rsidRDefault="00764F7E">
            <w:pPr>
              <w:pStyle w:val="TableParagraph"/>
              <w:ind w:right="16"/>
              <w:rPr>
                <w:sz w:val="18"/>
              </w:rPr>
            </w:pPr>
            <w:r>
              <w:rPr>
                <w:sz w:val="18"/>
              </w:rPr>
              <w:t>-49,82%</w:t>
            </w:r>
          </w:p>
        </w:tc>
        <w:tc>
          <w:tcPr>
            <w:tcW w:w="948" w:type="dxa"/>
            <w:shd w:val="clear" w:color="auto" w:fill="E6E6E6"/>
          </w:tcPr>
          <w:p w14:paraId="3DE07E93" w14:textId="77777777" w:rsidR="002235D5" w:rsidRDefault="00764F7E">
            <w:pPr>
              <w:pStyle w:val="TableParagraph"/>
              <w:ind w:right="15"/>
              <w:rPr>
                <w:sz w:val="18"/>
              </w:rPr>
            </w:pPr>
            <w:r>
              <w:rPr>
                <w:sz w:val="18"/>
              </w:rPr>
              <w:t>78,26</w:t>
            </w:r>
          </w:p>
        </w:tc>
      </w:tr>
      <w:tr w:rsidR="002235D5" w14:paraId="2F43A36F" w14:textId="77777777">
        <w:trPr>
          <w:trHeight w:val="224"/>
        </w:trPr>
        <w:tc>
          <w:tcPr>
            <w:tcW w:w="785" w:type="dxa"/>
            <w:shd w:val="clear" w:color="auto" w:fill="E6E6E6"/>
          </w:tcPr>
          <w:p w14:paraId="77E10DA9" w14:textId="77777777" w:rsidR="002235D5" w:rsidRDefault="00764F7E">
            <w:pPr>
              <w:pStyle w:val="TableParagraph"/>
              <w:ind w:right="14"/>
              <w:rPr>
                <w:sz w:val="18"/>
              </w:rPr>
            </w:pPr>
            <w:r>
              <w:rPr>
                <w:sz w:val="18"/>
              </w:rPr>
              <w:t>412</w:t>
            </w:r>
          </w:p>
        </w:tc>
        <w:tc>
          <w:tcPr>
            <w:tcW w:w="3466" w:type="dxa"/>
            <w:shd w:val="clear" w:color="auto" w:fill="E6E6E6"/>
          </w:tcPr>
          <w:p w14:paraId="0FD5F406" w14:textId="77777777" w:rsidR="002235D5" w:rsidRDefault="00764F7E">
            <w:pPr>
              <w:pStyle w:val="TableParagraph"/>
              <w:spacing w:before="11" w:line="193" w:lineRule="exact"/>
              <w:ind w:left="28"/>
              <w:jc w:val="left"/>
              <w:rPr>
                <w:sz w:val="17"/>
              </w:rPr>
            </w:pPr>
            <w:r>
              <w:rPr>
                <w:sz w:val="17"/>
              </w:rPr>
              <w:t>Ostali rashodi za zaposlene (dodaci na plaću)</w:t>
            </w:r>
          </w:p>
        </w:tc>
        <w:tc>
          <w:tcPr>
            <w:tcW w:w="1637" w:type="dxa"/>
            <w:shd w:val="clear" w:color="auto" w:fill="E6E6E6"/>
          </w:tcPr>
          <w:p w14:paraId="1DFF45C0" w14:textId="77777777" w:rsidR="002235D5" w:rsidRDefault="00764F7E">
            <w:pPr>
              <w:pStyle w:val="TableParagraph"/>
              <w:ind w:right="15"/>
              <w:rPr>
                <w:sz w:val="18"/>
              </w:rPr>
            </w:pPr>
            <w:r>
              <w:rPr>
                <w:sz w:val="18"/>
              </w:rPr>
              <w:t>0,00</w:t>
            </w:r>
          </w:p>
        </w:tc>
        <w:tc>
          <w:tcPr>
            <w:tcW w:w="1491" w:type="dxa"/>
            <w:shd w:val="clear" w:color="auto" w:fill="E6E6E6"/>
          </w:tcPr>
          <w:p w14:paraId="652399BC" w14:textId="77777777" w:rsidR="002235D5" w:rsidRDefault="00764F7E">
            <w:pPr>
              <w:pStyle w:val="TableParagraph"/>
              <w:ind w:right="15"/>
              <w:rPr>
                <w:sz w:val="18"/>
              </w:rPr>
            </w:pPr>
            <w:r>
              <w:rPr>
                <w:sz w:val="18"/>
              </w:rPr>
              <w:t>43.500,00</w:t>
            </w:r>
          </w:p>
        </w:tc>
        <w:tc>
          <w:tcPr>
            <w:tcW w:w="1462" w:type="dxa"/>
            <w:shd w:val="clear" w:color="auto" w:fill="E6E6E6"/>
          </w:tcPr>
          <w:p w14:paraId="21CDA9F9" w14:textId="77777777" w:rsidR="002235D5" w:rsidRDefault="00764F7E">
            <w:pPr>
              <w:pStyle w:val="TableParagraph"/>
              <w:ind w:right="15"/>
              <w:rPr>
                <w:sz w:val="18"/>
              </w:rPr>
            </w:pPr>
            <w:r>
              <w:rPr>
                <w:sz w:val="18"/>
              </w:rPr>
              <w:t>62.200,00</w:t>
            </w:r>
          </w:p>
        </w:tc>
        <w:tc>
          <w:tcPr>
            <w:tcW w:w="1056" w:type="dxa"/>
            <w:shd w:val="clear" w:color="auto" w:fill="E6E6E6"/>
          </w:tcPr>
          <w:p w14:paraId="69FE85C7" w14:textId="77777777" w:rsidR="002235D5" w:rsidRDefault="00764F7E">
            <w:pPr>
              <w:pStyle w:val="TableParagraph"/>
              <w:ind w:left="241"/>
              <w:jc w:val="left"/>
              <w:rPr>
                <w:sz w:val="18"/>
              </w:rPr>
            </w:pPr>
            <w:r>
              <w:rPr>
                <w:w w:val="105"/>
                <w:sz w:val="18"/>
              </w:rPr>
              <w:t>#DIV/0!</w:t>
            </w:r>
          </w:p>
        </w:tc>
        <w:tc>
          <w:tcPr>
            <w:tcW w:w="948" w:type="dxa"/>
            <w:shd w:val="clear" w:color="auto" w:fill="E6E6E6"/>
          </w:tcPr>
          <w:p w14:paraId="645F18B4" w14:textId="77777777" w:rsidR="002235D5" w:rsidRDefault="00764F7E">
            <w:pPr>
              <w:pStyle w:val="TableParagraph"/>
              <w:ind w:right="15"/>
              <w:rPr>
                <w:sz w:val="18"/>
              </w:rPr>
            </w:pPr>
            <w:r>
              <w:rPr>
                <w:sz w:val="18"/>
              </w:rPr>
              <w:t>8,82</w:t>
            </w:r>
          </w:p>
        </w:tc>
      </w:tr>
      <w:tr w:rsidR="002235D5" w14:paraId="7558E498" w14:textId="77777777">
        <w:trPr>
          <w:trHeight w:val="224"/>
        </w:trPr>
        <w:tc>
          <w:tcPr>
            <w:tcW w:w="785" w:type="dxa"/>
            <w:shd w:val="clear" w:color="auto" w:fill="E6E6E6"/>
          </w:tcPr>
          <w:p w14:paraId="50E19E55" w14:textId="77777777" w:rsidR="002235D5" w:rsidRDefault="00764F7E">
            <w:pPr>
              <w:pStyle w:val="TableParagraph"/>
              <w:ind w:right="14"/>
              <w:rPr>
                <w:sz w:val="18"/>
              </w:rPr>
            </w:pPr>
            <w:r>
              <w:rPr>
                <w:sz w:val="18"/>
              </w:rPr>
              <w:t>413</w:t>
            </w:r>
          </w:p>
        </w:tc>
        <w:tc>
          <w:tcPr>
            <w:tcW w:w="3466" w:type="dxa"/>
            <w:shd w:val="clear" w:color="auto" w:fill="E6E6E6"/>
          </w:tcPr>
          <w:p w14:paraId="7A8407E1" w14:textId="77777777" w:rsidR="002235D5" w:rsidRDefault="00764F7E">
            <w:pPr>
              <w:pStyle w:val="TableParagraph"/>
              <w:ind w:left="30"/>
              <w:jc w:val="left"/>
              <w:rPr>
                <w:sz w:val="18"/>
              </w:rPr>
            </w:pPr>
            <w:r>
              <w:rPr>
                <w:w w:val="105"/>
                <w:sz w:val="18"/>
              </w:rPr>
              <w:t>Doprinosi na plaće</w:t>
            </w:r>
          </w:p>
        </w:tc>
        <w:tc>
          <w:tcPr>
            <w:tcW w:w="1637" w:type="dxa"/>
            <w:shd w:val="clear" w:color="auto" w:fill="E6E6E6"/>
          </w:tcPr>
          <w:p w14:paraId="362F3D3F" w14:textId="77777777" w:rsidR="002235D5" w:rsidRDefault="00764F7E">
            <w:pPr>
              <w:pStyle w:val="TableParagraph"/>
              <w:ind w:right="15"/>
              <w:rPr>
                <w:sz w:val="18"/>
              </w:rPr>
            </w:pPr>
            <w:r>
              <w:rPr>
                <w:sz w:val="18"/>
              </w:rPr>
              <w:t>0,00</w:t>
            </w:r>
          </w:p>
        </w:tc>
        <w:tc>
          <w:tcPr>
            <w:tcW w:w="1491" w:type="dxa"/>
            <w:shd w:val="clear" w:color="auto" w:fill="E6E6E6"/>
          </w:tcPr>
          <w:p w14:paraId="4D4D7320" w14:textId="77777777" w:rsidR="002235D5" w:rsidRDefault="00764F7E">
            <w:pPr>
              <w:pStyle w:val="TableParagraph"/>
              <w:ind w:right="15"/>
              <w:rPr>
                <w:sz w:val="18"/>
              </w:rPr>
            </w:pPr>
            <w:r>
              <w:rPr>
                <w:sz w:val="18"/>
              </w:rPr>
              <w:t>83.490,00</w:t>
            </w:r>
          </w:p>
        </w:tc>
        <w:tc>
          <w:tcPr>
            <w:tcW w:w="1462" w:type="dxa"/>
            <w:shd w:val="clear" w:color="auto" w:fill="E6E6E6"/>
          </w:tcPr>
          <w:p w14:paraId="2F467947" w14:textId="77777777" w:rsidR="002235D5" w:rsidRDefault="00764F7E">
            <w:pPr>
              <w:pStyle w:val="TableParagraph"/>
              <w:ind w:right="15"/>
              <w:rPr>
                <w:sz w:val="18"/>
              </w:rPr>
            </w:pPr>
            <w:r>
              <w:rPr>
                <w:sz w:val="18"/>
              </w:rPr>
              <w:t>91.100,00</w:t>
            </w:r>
          </w:p>
        </w:tc>
        <w:tc>
          <w:tcPr>
            <w:tcW w:w="1056" w:type="dxa"/>
            <w:shd w:val="clear" w:color="auto" w:fill="E6E6E6"/>
          </w:tcPr>
          <w:p w14:paraId="3DA76CCA" w14:textId="77777777" w:rsidR="002235D5" w:rsidRDefault="00764F7E">
            <w:pPr>
              <w:pStyle w:val="TableParagraph"/>
              <w:ind w:left="241"/>
              <w:jc w:val="left"/>
              <w:rPr>
                <w:sz w:val="18"/>
              </w:rPr>
            </w:pPr>
            <w:r>
              <w:rPr>
                <w:w w:val="105"/>
                <w:sz w:val="18"/>
              </w:rPr>
              <w:t>#DIV/0!</w:t>
            </w:r>
          </w:p>
        </w:tc>
        <w:tc>
          <w:tcPr>
            <w:tcW w:w="948" w:type="dxa"/>
            <w:shd w:val="clear" w:color="auto" w:fill="E6E6E6"/>
          </w:tcPr>
          <w:p w14:paraId="5B054C9C" w14:textId="77777777" w:rsidR="002235D5" w:rsidRDefault="00764F7E">
            <w:pPr>
              <w:pStyle w:val="TableParagraph"/>
              <w:ind w:right="15"/>
              <w:rPr>
                <w:sz w:val="18"/>
              </w:rPr>
            </w:pPr>
            <w:r>
              <w:rPr>
                <w:sz w:val="18"/>
              </w:rPr>
              <w:t>12,92</w:t>
            </w:r>
          </w:p>
        </w:tc>
      </w:tr>
    </w:tbl>
    <w:p w14:paraId="6E4698F2" w14:textId="77777777" w:rsidR="002235D5" w:rsidRDefault="002235D5">
      <w:pPr>
        <w:pStyle w:val="BodyText"/>
        <w:spacing w:before="4"/>
      </w:pPr>
    </w:p>
    <w:p w14:paraId="25667453" w14:textId="77777777" w:rsidR="002235D5" w:rsidRDefault="00764F7E">
      <w:pPr>
        <w:ind w:left="144"/>
        <w:rPr>
          <w:sz w:val="18"/>
        </w:rPr>
      </w:pPr>
      <w:r>
        <w:rPr>
          <w:w w:val="105"/>
          <w:sz w:val="18"/>
        </w:rPr>
        <w:t>Planirano zapošljavanje izvršnog direktora odgođeno je za 2021. godinu.</w:t>
      </w:r>
    </w:p>
    <w:p w14:paraId="66896A18" w14:textId="77777777" w:rsidR="002235D5" w:rsidRDefault="002235D5">
      <w:pPr>
        <w:rPr>
          <w:sz w:val="18"/>
        </w:rPr>
        <w:sectPr w:rsidR="002235D5">
          <w:pgSz w:w="11910" w:h="16840"/>
          <w:pgMar w:top="960" w:right="300" w:bottom="860" w:left="520" w:header="0" w:footer="677" w:gutter="0"/>
          <w:cols w:space="720"/>
        </w:sectPr>
      </w:pPr>
    </w:p>
    <w:p w14:paraId="40B801AC" w14:textId="77777777" w:rsidR="002235D5" w:rsidRDefault="00764F7E">
      <w:pPr>
        <w:pStyle w:val="Heading3"/>
        <w:numPr>
          <w:ilvl w:val="1"/>
          <w:numId w:val="2"/>
        </w:numPr>
        <w:tabs>
          <w:tab w:val="left" w:pos="934"/>
          <w:tab w:val="left" w:pos="935"/>
        </w:tabs>
        <w:spacing w:before="29"/>
        <w:ind w:left="934" w:hanging="786"/>
      </w:pPr>
      <w:r>
        <w:lastRenderedPageBreak/>
        <w:t>Materijalni</w:t>
      </w:r>
      <w:r>
        <w:rPr>
          <w:spacing w:val="-3"/>
        </w:rPr>
        <w:t xml:space="preserve"> </w:t>
      </w:r>
      <w:r>
        <w:t>rashodi</w:t>
      </w:r>
    </w:p>
    <w:p w14:paraId="6E24ECFD" w14:textId="77777777" w:rsidR="002235D5" w:rsidRDefault="002235D5">
      <w:pPr>
        <w:pStyle w:val="BodyText"/>
        <w:rPr>
          <w:b/>
          <w:sz w:val="22"/>
        </w:rPr>
      </w:pPr>
    </w:p>
    <w:p w14:paraId="19A48705" w14:textId="77777777" w:rsidR="002235D5" w:rsidRDefault="002235D5">
      <w:pPr>
        <w:pStyle w:val="BodyText"/>
        <w:spacing w:before="8"/>
        <w:rPr>
          <w:b/>
          <w:sz w:val="19"/>
        </w:rPr>
      </w:pPr>
    </w:p>
    <w:p w14:paraId="57DC8DE0" w14:textId="77777777" w:rsidR="002235D5" w:rsidRDefault="00764F7E">
      <w:pPr>
        <w:pStyle w:val="BodyText"/>
        <w:ind w:left="147"/>
      </w:pPr>
      <w:r>
        <w:t>Skupina računa 42 – Materijalni rashodi obuhvaćaju troškove:</w:t>
      </w:r>
    </w:p>
    <w:p w14:paraId="433BBA05" w14:textId="77777777" w:rsidR="002235D5" w:rsidRDefault="002235D5">
      <w:pPr>
        <w:pStyle w:val="BodyText"/>
        <w:spacing w:before="2"/>
        <w:rPr>
          <w:sz w:val="13"/>
        </w:rPr>
      </w:pPr>
    </w:p>
    <w:p w14:paraId="655C1E04" w14:textId="77777777" w:rsidR="002235D5" w:rsidRDefault="00764F7E">
      <w:pPr>
        <w:pStyle w:val="BodyText"/>
        <w:spacing w:before="61" w:line="256" w:lineRule="auto"/>
        <w:ind w:left="147" w:right="160"/>
        <w:jc w:val="both"/>
      </w:pPr>
      <w:r>
        <w:t>Naknade troškova zaposlenicima, uključujući rashode za službena putovanja, rashode za prijevoz, te rashode za stručno  usavršavanje zaposlenih. Naknade troškova članovima radnih tijela HVK komore mogu sadržavati naknadu, te rashode za službena putovanja il</w:t>
      </w:r>
      <w:r>
        <w:t>i stručno</w:t>
      </w:r>
      <w:r>
        <w:rPr>
          <w:spacing w:val="-5"/>
        </w:rPr>
        <w:t xml:space="preserve"> </w:t>
      </w:r>
      <w:r>
        <w:t>usavršavanje.</w:t>
      </w:r>
    </w:p>
    <w:p w14:paraId="19F8753E" w14:textId="77777777" w:rsidR="002235D5" w:rsidRDefault="00764F7E">
      <w:pPr>
        <w:pStyle w:val="Heading4"/>
        <w:spacing w:before="128"/>
        <w:jc w:val="both"/>
      </w:pPr>
      <w:r>
        <w:t>Korištenje usluga i dobara za redovno funkcioniranje i obavljanje djelatnosti</w:t>
      </w:r>
    </w:p>
    <w:p w14:paraId="6BB693AD" w14:textId="77777777" w:rsidR="002235D5" w:rsidRDefault="002235D5">
      <w:pPr>
        <w:pStyle w:val="BodyText"/>
        <w:spacing w:before="2"/>
        <w:rPr>
          <w:b/>
          <w:sz w:val="23"/>
        </w:rPr>
      </w:pPr>
    </w:p>
    <w:p w14:paraId="564C50FA" w14:textId="77777777" w:rsidR="002235D5" w:rsidRDefault="00764F7E">
      <w:pPr>
        <w:pStyle w:val="BodyText"/>
        <w:spacing w:before="61" w:line="256" w:lineRule="auto"/>
        <w:ind w:left="147" w:right="159"/>
        <w:jc w:val="both"/>
      </w:pPr>
      <w:r>
        <w:t>Rashodi za usluge podrazumijevaju troškove poštarine, usluge interneta i telefonskih troškova; taxi usluge i ostale usluge prijevoza; troškove zakupa pos</w:t>
      </w:r>
      <w:r>
        <w:t>lovnih prostora te konferencijskih dvorana kada se aktivnosti provode izvan sjedišta (najčešće za održavanje  TPŽ edukacija); zakup mogućih izlagačkih prostora za održavanje sajmova u zemlji i/ili inozemstvu; intelektualne usluge kao što su usluge prijevod</w:t>
      </w:r>
      <w:r>
        <w:t xml:space="preserve">a, isplate po autorskim ugovorima, isplate prema ugovorima o djelu; odvjetničke i javnobilježničke usluge; komunalne usluge i ostale slične usluge. Tekuće i investicijsko održavanje podrazumijeva kontinuirane aktivnosti kojima se imovina održava ili vraća </w:t>
      </w:r>
      <w:r>
        <w:t>u funkcionalno stanje, kao što su: servisiranje uređaja i opreme, uređenje unutarnjih i vanjskih zidova, popravci i zamjena dotrajalih dijelova, periodični popravci</w:t>
      </w:r>
      <w:r>
        <w:rPr>
          <w:spacing w:val="-3"/>
        </w:rPr>
        <w:t xml:space="preserve"> </w:t>
      </w:r>
      <w:r>
        <w:t>opreme.</w:t>
      </w:r>
    </w:p>
    <w:p w14:paraId="48CB6DD9" w14:textId="77777777" w:rsidR="002235D5" w:rsidRDefault="00764F7E">
      <w:pPr>
        <w:pStyle w:val="BodyText"/>
        <w:spacing w:before="106" w:line="256" w:lineRule="auto"/>
        <w:ind w:left="147" w:right="160"/>
        <w:jc w:val="both"/>
      </w:pPr>
      <w:r>
        <w:t>Rashodi za materijal i energiju podrazumijevaju rashode za uredski materijal, rasho</w:t>
      </w:r>
      <w:r>
        <w:t>de za električnu energiju (ili plin); rashode otpisanog sitnog inventara, a ostali nespomenuti rashodi odnose se na rashode za premije osiguranja za imovinu ili zaposlenike; rashode za reprezentaciju, članarinu u domaćim ili inozemnim organizacijama, kotiz</w:t>
      </w:r>
      <w:r>
        <w:t>acije i sl.</w:t>
      </w:r>
    </w:p>
    <w:p w14:paraId="3F41EE4E" w14:textId="77777777" w:rsidR="002235D5" w:rsidRDefault="002235D5">
      <w:pPr>
        <w:pStyle w:val="BodyText"/>
      </w:pPr>
    </w:p>
    <w:p w14:paraId="5F600352" w14:textId="77777777" w:rsidR="002235D5" w:rsidRDefault="002235D5">
      <w:pPr>
        <w:pStyle w:val="BodyText"/>
        <w:spacing w:before="8"/>
        <w:rPr>
          <w:sz w:val="29"/>
        </w:rPr>
      </w:pPr>
    </w:p>
    <w:p w14:paraId="016C4A98" w14:textId="77777777" w:rsidR="002235D5" w:rsidRDefault="00764F7E">
      <w:pPr>
        <w:pStyle w:val="BodyText"/>
        <w:ind w:left="147"/>
      </w:pPr>
      <w:r>
        <w:t>Planirani rashodi za naknade troškova, usluge i rashode za materijal, energiju i ostale rashode vidljiv je iz slijedećeg pregleda:</w:t>
      </w:r>
    </w:p>
    <w:p w14:paraId="3276489D" w14:textId="77777777" w:rsidR="002235D5" w:rsidRDefault="002235D5">
      <w:pPr>
        <w:pStyle w:val="BodyText"/>
        <w:spacing w:before="12"/>
        <w:rPr>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gridCol w:w="948"/>
      </w:tblGrid>
      <w:tr w:rsidR="002235D5" w14:paraId="4275A35B" w14:textId="77777777">
        <w:trPr>
          <w:trHeight w:val="613"/>
        </w:trPr>
        <w:tc>
          <w:tcPr>
            <w:tcW w:w="785" w:type="dxa"/>
            <w:shd w:val="clear" w:color="auto" w:fill="E6E6E6"/>
          </w:tcPr>
          <w:p w14:paraId="7ECC8CFE" w14:textId="77777777" w:rsidR="002235D5" w:rsidRDefault="002235D5">
            <w:pPr>
              <w:pStyle w:val="TableParagraph"/>
              <w:spacing w:before="0" w:line="240" w:lineRule="auto"/>
              <w:jc w:val="left"/>
              <w:rPr>
                <w:sz w:val="16"/>
              </w:rPr>
            </w:pPr>
          </w:p>
          <w:p w14:paraId="0849EF70" w14:textId="77777777" w:rsidR="002235D5" w:rsidRDefault="002235D5">
            <w:pPr>
              <w:pStyle w:val="TableParagraph"/>
              <w:spacing w:before="0" w:line="240" w:lineRule="auto"/>
              <w:jc w:val="left"/>
              <w:rPr>
                <w:sz w:val="16"/>
              </w:rPr>
            </w:pPr>
          </w:p>
          <w:p w14:paraId="17736100"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405CF127" w14:textId="77777777" w:rsidR="002235D5" w:rsidRDefault="002235D5">
            <w:pPr>
              <w:pStyle w:val="TableParagraph"/>
              <w:spacing w:before="0" w:line="240" w:lineRule="auto"/>
              <w:jc w:val="left"/>
              <w:rPr>
                <w:sz w:val="16"/>
              </w:rPr>
            </w:pPr>
          </w:p>
          <w:p w14:paraId="489C28D4" w14:textId="77777777" w:rsidR="002235D5" w:rsidRDefault="002235D5">
            <w:pPr>
              <w:pStyle w:val="TableParagraph"/>
              <w:spacing w:before="0" w:line="240" w:lineRule="auto"/>
              <w:jc w:val="left"/>
              <w:rPr>
                <w:sz w:val="16"/>
              </w:rPr>
            </w:pPr>
          </w:p>
          <w:p w14:paraId="29D727AE"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3E1A0FCF" w14:textId="77777777" w:rsidR="002235D5" w:rsidRDefault="002235D5">
            <w:pPr>
              <w:pStyle w:val="TableParagraph"/>
              <w:spacing w:before="11" w:line="240" w:lineRule="auto"/>
              <w:jc w:val="left"/>
              <w:rPr>
                <w:sz w:val="12"/>
              </w:rPr>
            </w:pPr>
          </w:p>
          <w:p w14:paraId="08DD4AA0"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2C84881C" w14:textId="77777777" w:rsidR="002235D5" w:rsidRDefault="002235D5">
            <w:pPr>
              <w:pStyle w:val="TableParagraph"/>
              <w:spacing w:before="0" w:line="240" w:lineRule="auto"/>
              <w:jc w:val="left"/>
              <w:rPr>
                <w:sz w:val="16"/>
              </w:rPr>
            </w:pPr>
          </w:p>
          <w:p w14:paraId="7366658C" w14:textId="77777777" w:rsidR="002235D5" w:rsidRDefault="002235D5">
            <w:pPr>
              <w:pStyle w:val="TableParagraph"/>
              <w:spacing w:before="0" w:line="240" w:lineRule="auto"/>
              <w:jc w:val="left"/>
              <w:rPr>
                <w:sz w:val="16"/>
              </w:rPr>
            </w:pPr>
          </w:p>
          <w:p w14:paraId="3A52A1B9"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0F130569" w14:textId="77777777" w:rsidR="002235D5" w:rsidRDefault="002235D5">
            <w:pPr>
              <w:pStyle w:val="TableParagraph"/>
              <w:spacing w:before="11" w:line="240" w:lineRule="auto"/>
              <w:jc w:val="left"/>
              <w:rPr>
                <w:sz w:val="12"/>
              </w:rPr>
            </w:pPr>
          </w:p>
          <w:p w14:paraId="67C34065"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488A45D2" w14:textId="77777777" w:rsidR="002235D5" w:rsidRDefault="002235D5">
            <w:pPr>
              <w:pStyle w:val="TableParagraph"/>
              <w:spacing w:before="11" w:line="240" w:lineRule="auto"/>
              <w:jc w:val="left"/>
              <w:rPr>
                <w:sz w:val="12"/>
              </w:rPr>
            </w:pPr>
          </w:p>
          <w:p w14:paraId="7BA56F0A" w14:textId="77777777" w:rsidR="002235D5" w:rsidRDefault="00764F7E">
            <w:pPr>
              <w:pStyle w:val="TableParagraph"/>
              <w:spacing w:before="0" w:line="220" w:lineRule="atLeast"/>
              <w:ind w:left="93" w:right="-3" w:firstLine="33"/>
              <w:jc w:val="left"/>
              <w:rPr>
                <w:sz w:val="17"/>
              </w:rPr>
            </w:pPr>
            <w:r>
              <w:rPr>
                <w:sz w:val="17"/>
              </w:rPr>
              <w:t>% u odnosu na planirano</w:t>
            </w:r>
          </w:p>
        </w:tc>
        <w:tc>
          <w:tcPr>
            <w:tcW w:w="948" w:type="dxa"/>
            <w:shd w:val="clear" w:color="auto" w:fill="E6E6E6"/>
          </w:tcPr>
          <w:p w14:paraId="14A1C61A" w14:textId="77777777" w:rsidR="002235D5" w:rsidRDefault="002235D5">
            <w:pPr>
              <w:pStyle w:val="TableParagraph"/>
              <w:spacing w:before="11" w:line="240" w:lineRule="auto"/>
              <w:jc w:val="left"/>
              <w:rPr>
                <w:sz w:val="12"/>
              </w:rPr>
            </w:pPr>
          </w:p>
          <w:p w14:paraId="1D39837A" w14:textId="77777777" w:rsidR="002235D5" w:rsidRDefault="00764F7E">
            <w:pPr>
              <w:pStyle w:val="TableParagraph"/>
              <w:spacing w:before="0" w:line="220" w:lineRule="atLeast"/>
              <w:ind w:left="36" w:right="-9" w:firstLine="211"/>
              <w:jc w:val="left"/>
              <w:rPr>
                <w:sz w:val="17"/>
              </w:rPr>
            </w:pPr>
            <w:r>
              <w:rPr>
                <w:sz w:val="17"/>
              </w:rPr>
              <w:t>Udio u nadgrupi (%)</w:t>
            </w:r>
          </w:p>
        </w:tc>
      </w:tr>
      <w:tr w:rsidR="002235D5" w14:paraId="32F6980B" w14:textId="77777777">
        <w:trPr>
          <w:trHeight w:val="224"/>
        </w:trPr>
        <w:tc>
          <w:tcPr>
            <w:tcW w:w="785" w:type="dxa"/>
            <w:shd w:val="clear" w:color="auto" w:fill="E6E6E6"/>
          </w:tcPr>
          <w:p w14:paraId="3608B133"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0682D4E3"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642DB665" w14:textId="77777777" w:rsidR="002235D5" w:rsidRDefault="00764F7E">
            <w:pPr>
              <w:pStyle w:val="TableParagraph"/>
              <w:ind w:right="15"/>
              <w:rPr>
                <w:sz w:val="18"/>
              </w:rPr>
            </w:pPr>
            <w:r>
              <w:rPr>
                <w:w w:val="102"/>
                <w:sz w:val="18"/>
              </w:rPr>
              <w:t>1</w:t>
            </w:r>
          </w:p>
        </w:tc>
        <w:tc>
          <w:tcPr>
            <w:tcW w:w="1491" w:type="dxa"/>
            <w:shd w:val="clear" w:color="auto" w:fill="E6E6E6"/>
          </w:tcPr>
          <w:p w14:paraId="48BB27CB" w14:textId="77777777" w:rsidR="002235D5" w:rsidRDefault="00764F7E">
            <w:pPr>
              <w:pStyle w:val="TableParagraph"/>
              <w:ind w:right="16"/>
              <w:rPr>
                <w:sz w:val="18"/>
              </w:rPr>
            </w:pPr>
            <w:r>
              <w:rPr>
                <w:w w:val="102"/>
                <w:sz w:val="18"/>
              </w:rPr>
              <w:t>2</w:t>
            </w:r>
          </w:p>
        </w:tc>
        <w:tc>
          <w:tcPr>
            <w:tcW w:w="1462" w:type="dxa"/>
            <w:shd w:val="clear" w:color="auto" w:fill="E6E6E6"/>
          </w:tcPr>
          <w:p w14:paraId="4EF26E30" w14:textId="77777777" w:rsidR="002235D5" w:rsidRDefault="00764F7E">
            <w:pPr>
              <w:pStyle w:val="TableParagraph"/>
              <w:ind w:right="16"/>
              <w:rPr>
                <w:sz w:val="18"/>
              </w:rPr>
            </w:pPr>
            <w:r>
              <w:rPr>
                <w:w w:val="102"/>
                <w:sz w:val="18"/>
              </w:rPr>
              <w:t>3</w:t>
            </w:r>
          </w:p>
        </w:tc>
        <w:tc>
          <w:tcPr>
            <w:tcW w:w="1056" w:type="dxa"/>
            <w:shd w:val="clear" w:color="auto" w:fill="E6E6E6"/>
          </w:tcPr>
          <w:p w14:paraId="457A004D" w14:textId="77777777" w:rsidR="002235D5" w:rsidRDefault="00764F7E">
            <w:pPr>
              <w:pStyle w:val="TableParagraph"/>
              <w:ind w:left="28"/>
              <w:jc w:val="left"/>
              <w:rPr>
                <w:sz w:val="18"/>
              </w:rPr>
            </w:pPr>
            <w:r>
              <w:rPr>
                <w:w w:val="105"/>
                <w:sz w:val="18"/>
              </w:rPr>
              <w:t>4=(3/1)</w:t>
            </w:r>
          </w:p>
        </w:tc>
        <w:tc>
          <w:tcPr>
            <w:tcW w:w="948" w:type="dxa"/>
            <w:shd w:val="clear" w:color="auto" w:fill="E6E6E6"/>
          </w:tcPr>
          <w:p w14:paraId="746A7425" w14:textId="77777777" w:rsidR="002235D5" w:rsidRDefault="00764F7E">
            <w:pPr>
              <w:pStyle w:val="TableParagraph"/>
              <w:ind w:right="15"/>
              <w:rPr>
                <w:sz w:val="18"/>
              </w:rPr>
            </w:pPr>
            <w:r>
              <w:rPr>
                <w:w w:val="102"/>
                <w:sz w:val="18"/>
              </w:rPr>
              <w:t>5</w:t>
            </w:r>
          </w:p>
        </w:tc>
      </w:tr>
      <w:tr w:rsidR="002235D5" w14:paraId="49AF3961" w14:textId="77777777">
        <w:trPr>
          <w:trHeight w:val="224"/>
        </w:trPr>
        <w:tc>
          <w:tcPr>
            <w:tcW w:w="785" w:type="dxa"/>
            <w:shd w:val="clear" w:color="auto" w:fill="E6E6E6"/>
          </w:tcPr>
          <w:p w14:paraId="3933A75A" w14:textId="77777777" w:rsidR="002235D5" w:rsidRDefault="00764F7E">
            <w:pPr>
              <w:pStyle w:val="TableParagraph"/>
              <w:ind w:right="14"/>
              <w:rPr>
                <w:sz w:val="18"/>
              </w:rPr>
            </w:pPr>
            <w:r>
              <w:rPr>
                <w:sz w:val="18"/>
              </w:rPr>
              <w:t>42</w:t>
            </w:r>
          </w:p>
        </w:tc>
        <w:tc>
          <w:tcPr>
            <w:tcW w:w="3466" w:type="dxa"/>
            <w:shd w:val="clear" w:color="auto" w:fill="E6E6E6"/>
          </w:tcPr>
          <w:p w14:paraId="0DA7FADE" w14:textId="77777777" w:rsidR="002235D5" w:rsidRDefault="00764F7E">
            <w:pPr>
              <w:pStyle w:val="TableParagraph"/>
              <w:ind w:left="30"/>
              <w:jc w:val="left"/>
              <w:rPr>
                <w:sz w:val="18"/>
              </w:rPr>
            </w:pPr>
            <w:r>
              <w:rPr>
                <w:w w:val="105"/>
                <w:sz w:val="18"/>
              </w:rPr>
              <w:t>Materijalni rashodi</w:t>
            </w:r>
          </w:p>
        </w:tc>
        <w:tc>
          <w:tcPr>
            <w:tcW w:w="1637" w:type="dxa"/>
            <w:shd w:val="clear" w:color="auto" w:fill="E6E6E6"/>
          </w:tcPr>
          <w:p w14:paraId="004FE1F5" w14:textId="77777777" w:rsidR="002235D5" w:rsidRDefault="00764F7E">
            <w:pPr>
              <w:pStyle w:val="TableParagraph"/>
              <w:ind w:right="15"/>
              <w:rPr>
                <w:sz w:val="18"/>
              </w:rPr>
            </w:pPr>
            <w:r>
              <w:rPr>
                <w:sz w:val="18"/>
              </w:rPr>
              <w:t>1.331.000,00</w:t>
            </w:r>
          </w:p>
        </w:tc>
        <w:tc>
          <w:tcPr>
            <w:tcW w:w="1491" w:type="dxa"/>
            <w:shd w:val="clear" w:color="auto" w:fill="E6E6E6"/>
          </w:tcPr>
          <w:p w14:paraId="139C162D" w14:textId="77777777" w:rsidR="002235D5" w:rsidRDefault="00764F7E">
            <w:pPr>
              <w:pStyle w:val="TableParagraph"/>
              <w:ind w:right="15"/>
              <w:rPr>
                <w:sz w:val="18"/>
              </w:rPr>
            </w:pPr>
            <w:r>
              <w:rPr>
                <w:sz w:val="18"/>
              </w:rPr>
              <w:t>542.606,66</w:t>
            </w:r>
          </w:p>
        </w:tc>
        <w:tc>
          <w:tcPr>
            <w:tcW w:w="1462" w:type="dxa"/>
            <w:shd w:val="clear" w:color="auto" w:fill="E6E6E6"/>
          </w:tcPr>
          <w:p w14:paraId="660B693B" w14:textId="77777777" w:rsidR="002235D5" w:rsidRDefault="00764F7E">
            <w:pPr>
              <w:pStyle w:val="TableParagraph"/>
              <w:ind w:right="16"/>
              <w:rPr>
                <w:sz w:val="18"/>
              </w:rPr>
            </w:pPr>
            <w:r>
              <w:rPr>
                <w:sz w:val="18"/>
              </w:rPr>
              <w:t>669.800,00</w:t>
            </w:r>
          </w:p>
        </w:tc>
        <w:tc>
          <w:tcPr>
            <w:tcW w:w="1056" w:type="dxa"/>
            <w:shd w:val="clear" w:color="auto" w:fill="E6E6E6"/>
          </w:tcPr>
          <w:p w14:paraId="5ED0DD12" w14:textId="77777777" w:rsidR="002235D5" w:rsidRDefault="00764F7E">
            <w:pPr>
              <w:pStyle w:val="TableParagraph"/>
              <w:ind w:right="15"/>
              <w:rPr>
                <w:sz w:val="18"/>
              </w:rPr>
            </w:pPr>
            <w:r>
              <w:rPr>
                <w:sz w:val="18"/>
              </w:rPr>
              <w:t>-49,68%</w:t>
            </w:r>
          </w:p>
        </w:tc>
        <w:tc>
          <w:tcPr>
            <w:tcW w:w="948" w:type="dxa"/>
            <w:shd w:val="clear" w:color="auto" w:fill="E6E6E6"/>
          </w:tcPr>
          <w:p w14:paraId="0DBDE963" w14:textId="77777777" w:rsidR="002235D5" w:rsidRDefault="00764F7E">
            <w:pPr>
              <w:pStyle w:val="TableParagraph"/>
              <w:ind w:right="15"/>
              <w:rPr>
                <w:sz w:val="18"/>
              </w:rPr>
            </w:pPr>
            <w:r>
              <w:rPr>
                <w:sz w:val="18"/>
              </w:rPr>
              <w:t>100,00</w:t>
            </w:r>
          </w:p>
        </w:tc>
      </w:tr>
      <w:tr w:rsidR="002235D5" w14:paraId="4DAA5FF9" w14:textId="77777777">
        <w:trPr>
          <w:trHeight w:val="224"/>
        </w:trPr>
        <w:tc>
          <w:tcPr>
            <w:tcW w:w="785" w:type="dxa"/>
            <w:shd w:val="clear" w:color="auto" w:fill="E6E6E6"/>
          </w:tcPr>
          <w:p w14:paraId="623923D7" w14:textId="77777777" w:rsidR="002235D5" w:rsidRDefault="00764F7E">
            <w:pPr>
              <w:pStyle w:val="TableParagraph"/>
              <w:ind w:right="14"/>
              <w:rPr>
                <w:sz w:val="18"/>
              </w:rPr>
            </w:pPr>
            <w:r>
              <w:rPr>
                <w:sz w:val="18"/>
              </w:rPr>
              <w:t>421</w:t>
            </w:r>
          </w:p>
        </w:tc>
        <w:tc>
          <w:tcPr>
            <w:tcW w:w="3466" w:type="dxa"/>
            <w:shd w:val="clear" w:color="auto" w:fill="E6E6E6"/>
          </w:tcPr>
          <w:p w14:paraId="4520D4A2" w14:textId="77777777" w:rsidR="002235D5" w:rsidRDefault="00764F7E">
            <w:pPr>
              <w:pStyle w:val="TableParagraph"/>
              <w:ind w:left="30"/>
              <w:jc w:val="left"/>
              <w:rPr>
                <w:sz w:val="18"/>
              </w:rPr>
            </w:pPr>
            <w:r>
              <w:rPr>
                <w:w w:val="105"/>
                <w:sz w:val="18"/>
              </w:rPr>
              <w:t>Naknade troškova zaposlenima</w:t>
            </w:r>
          </w:p>
        </w:tc>
        <w:tc>
          <w:tcPr>
            <w:tcW w:w="1637" w:type="dxa"/>
            <w:shd w:val="clear" w:color="auto" w:fill="E6E6E6"/>
          </w:tcPr>
          <w:p w14:paraId="178A296A" w14:textId="77777777" w:rsidR="002235D5" w:rsidRDefault="00764F7E">
            <w:pPr>
              <w:pStyle w:val="TableParagraph"/>
              <w:ind w:right="15"/>
              <w:rPr>
                <w:sz w:val="18"/>
              </w:rPr>
            </w:pPr>
            <w:r>
              <w:rPr>
                <w:sz w:val="18"/>
              </w:rPr>
              <w:t>61.000,00</w:t>
            </w:r>
          </w:p>
        </w:tc>
        <w:tc>
          <w:tcPr>
            <w:tcW w:w="1491" w:type="dxa"/>
            <w:shd w:val="clear" w:color="auto" w:fill="E6E6E6"/>
          </w:tcPr>
          <w:p w14:paraId="2A6383D4" w14:textId="77777777" w:rsidR="002235D5" w:rsidRDefault="00764F7E">
            <w:pPr>
              <w:pStyle w:val="TableParagraph"/>
              <w:ind w:right="15"/>
              <w:rPr>
                <w:sz w:val="18"/>
              </w:rPr>
            </w:pPr>
            <w:r>
              <w:rPr>
                <w:sz w:val="18"/>
              </w:rPr>
              <w:t>42.075,85</w:t>
            </w:r>
          </w:p>
        </w:tc>
        <w:tc>
          <w:tcPr>
            <w:tcW w:w="1462" w:type="dxa"/>
            <w:shd w:val="clear" w:color="auto" w:fill="E6E6E6"/>
          </w:tcPr>
          <w:p w14:paraId="46C517F5" w14:textId="77777777" w:rsidR="002235D5" w:rsidRDefault="00764F7E">
            <w:pPr>
              <w:pStyle w:val="TableParagraph"/>
              <w:ind w:right="15"/>
              <w:rPr>
                <w:sz w:val="18"/>
              </w:rPr>
            </w:pPr>
            <w:r>
              <w:rPr>
                <w:sz w:val="18"/>
              </w:rPr>
              <w:t>45.800,00</w:t>
            </w:r>
          </w:p>
        </w:tc>
        <w:tc>
          <w:tcPr>
            <w:tcW w:w="1056" w:type="dxa"/>
            <w:shd w:val="clear" w:color="auto" w:fill="E6E6E6"/>
          </w:tcPr>
          <w:p w14:paraId="1234F7D6" w14:textId="77777777" w:rsidR="002235D5" w:rsidRDefault="00764F7E">
            <w:pPr>
              <w:pStyle w:val="TableParagraph"/>
              <w:ind w:right="16"/>
              <w:rPr>
                <w:sz w:val="18"/>
              </w:rPr>
            </w:pPr>
            <w:r>
              <w:rPr>
                <w:sz w:val="18"/>
              </w:rPr>
              <w:t>-24,92%</w:t>
            </w:r>
          </w:p>
        </w:tc>
        <w:tc>
          <w:tcPr>
            <w:tcW w:w="948" w:type="dxa"/>
            <w:shd w:val="clear" w:color="auto" w:fill="E6E6E6"/>
          </w:tcPr>
          <w:p w14:paraId="15147A74" w14:textId="77777777" w:rsidR="002235D5" w:rsidRDefault="00764F7E">
            <w:pPr>
              <w:pStyle w:val="TableParagraph"/>
              <w:ind w:right="16"/>
              <w:rPr>
                <w:sz w:val="18"/>
              </w:rPr>
            </w:pPr>
            <w:r>
              <w:rPr>
                <w:sz w:val="18"/>
              </w:rPr>
              <w:t>6,84</w:t>
            </w:r>
          </w:p>
        </w:tc>
      </w:tr>
      <w:tr w:rsidR="002235D5" w14:paraId="03D9FF9F" w14:textId="77777777">
        <w:trPr>
          <w:trHeight w:val="224"/>
        </w:trPr>
        <w:tc>
          <w:tcPr>
            <w:tcW w:w="785" w:type="dxa"/>
            <w:shd w:val="clear" w:color="auto" w:fill="E6E6E6"/>
          </w:tcPr>
          <w:p w14:paraId="1C30B744" w14:textId="77777777" w:rsidR="002235D5" w:rsidRDefault="00764F7E">
            <w:pPr>
              <w:pStyle w:val="TableParagraph"/>
              <w:ind w:right="14"/>
              <w:rPr>
                <w:sz w:val="18"/>
              </w:rPr>
            </w:pPr>
            <w:r>
              <w:rPr>
                <w:sz w:val="18"/>
              </w:rPr>
              <w:t>422</w:t>
            </w:r>
          </w:p>
        </w:tc>
        <w:tc>
          <w:tcPr>
            <w:tcW w:w="3466" w:type="dxa"/>
            <w:shd w:val="clear" w:color="auto" w:fill="E6E6E6"/>
          </w:tcPr>
          <w:p w14:paraId="13F35D15" w14:textId="77777777" w:rsidR="002235D5" w:rsidRDefault="00764F7E">
            <w:pPr>
              <w:pStyle w:val="TableParagraph"/>
              <w:ind w:left="30" w:right="-87"/>
              <w:jc w:val="left"/>
              <w:rPr>
                <w:sz w:val="18"/>
              </w:rPr>
            </w:pPr>
            <w:r>
              <w:rPr>
                <w:w w:val="105"/>
                <w:sz w:val="18"/>
              </w:rPr>
              <w:t>Naknade</w:t>
            </w:r>
            <w:r>
              <w:rPr>
                <w:spacing w:val="-21"/>
                <w:w w:val="105"/>
                <w:sz w:val="18"/>
              </w:rPr>
              <w:t xml:space="preserve"> </w:t>
            </w:r>
            <w:r>
              <w:rPr>
                <w:w w:val="105"/>
                <w:sz w:val="18"/>
              </w:rPr>
              <w:t>troškova</w:t>
            </w:r>
            <w:r>
              <w:rPr>
                <w:spacing w:val="-18"/>
                <w:w w:val="105"/>
                <w:sz w:val="18"/>
              </w:rPr>
              <w:t xml:space="preserve"> </w:t>
            </w:r>
            <w:r>
              <w:rPr>
                <w:w w:val="105"/>
                <w:sz w:val="18"/>
              </w:rPr>
              <w:t>članovima</w:t>
            </w:r>
            <w:r>
              <w:rPr>
                <w:spacing w:val="-20"/>
                <w:w w:val="105"/>
                <w:sz w:val="18"/>
              </w:rPr>
              <w:t xml:space="preserve"> </w:t>
            </w:r>
            <w:r>
              <w:rPr>
                <w:w w:val="105"/>
                <w:sz w:val="18"/>
              </w:rPr>
              <w:t>u</w:t>
            </w:r>
            <w:r>
              <w:rPr>
                <w:spacing w:val="-20"/>
                <w:w w:val="105"/>
                <w:sz w:val="18"/>
              </w:rPr>
              <w:t xml:space="preserve"> </w:t>
            </w:r>
            <w:r>
              <w:rPr>
                <w:w w:val="105"/>
                <w:sz w:val="18"/>
              </w:rPr>
              <w:t>predstavničkim</w:t>
            </w:r>
          </w:p>
        </w:tc>
        <w:tc>
          <w:tcPr>
            <w:tcW w:w="1637" w:type="dxa"/>
            <w:shd w:val="clear" w:color="auto" w:fill="E6E6E6"/>
          </w:tcPr>
          <w:p w14:paraId="7A46BD00" w14:textId="77777777" w:rsidR="002235D5" w:rsidRDefault="00764F7E">
            <w:pPr>
              <w:pStyle w:val="TableParagraph"/>
              <w:ind w:right="15"/>
              <w:rPr>
                <w:sz w:val="18"/>
              </w:rPr>
            </w:pPr>
            <w:r>
              <w:rPr>
                <w:sz w:val="18"/>
              </w:rPr>
              <w:t>110.000,00</w:t>
            </w:r>
          </w:p>
        </w:tc>
        <w:tc>
          <w:tcPr>
            <w:tcW w:w="1491" w:type="dxa"/>
            <w:shd w:val="clear" w:color="auto" w:fill="E6E6E6"/>
          </w:tcPr>
          <w:p w14:paraId="06CDA90E" w14:textId="77777777" w:rsidR="002235D5" w:rsidRDefault="00764F7E">
            <w:pPr>
              <w:pStyle w:val="TableParagraph"/>
              <w:ind w:right="15"/>
              <w:rPr>
                <w:sz w:val="18"/>
              </w:rPr>
            </w:pPr>
            <w:r>
              <w:rPr>
                <w:sz w:val="18"/>
              </w:rPr>
              <w:t>5.145,47</w:t>
            </w:r>
          </w:p>
        </w:tc>
        <w:tc>
          <w:tcPr>
            <w:tcW w:w="1462" w:type="dxa"/>
            <w:shd w:val="clear" w:color="auto" w:fill="E6E6E6"/>
          </w:tcPr>
          <w:p w14:paraId="1ADB41E6" w14:textId="77777777" w:rsidR="002235D5" w:rsidRDefault="00764F7E">
            <w:pPr>
              <w:pStyle w:val="TableParagraph"/>
              <w:ind w:right="16"/>
              <w:rPr>
                <w:sz w:val="18"/>
              </w:rPr>
            </w:pPr>
            <w:r>
              <w:rPr>
                <w:sz w:val="18"/>
              </w:rPr>
              <w:t>5.700,00</w:t>
            </w:r>
          </w:p>
        </w:tc>
        <w:tc>
          <w:tcPr>
            <w:tcW w:w="1056" w:type="dxa"/>
            <w:shd w:val="clear" w:color="auto" w:fill="E6E6E6"/>
          </w:tcPr>
          <w:p w14:paraId="687BD6CA" w14:textId="77777777" w:rsidR="002235D5" w:rsidRDefault="00764F7E">
            <w:pPr>
              <w:pStyle w:val="TableParagraph"/>
              <w:ind w:right="16"/>
              <w:rPr>
                <w:sz w:val="18"/>
              </w:rPr>
            </w:pPr>
            <w:r>
              <w:rPr>
                <w:sz w:val="18"/>
              </w:rPr>
              <w:t>-94,82%</w:t>
            </w:r>
          </w:p>
        </w:tc>
        <w:tc>
          <w:tcPr>
            <w:tcW w:w="948" w:type="dxa"/>
            <w:shd w:val="clear" w:color="auto" w:fill="E6E6E6"/>
          </w:tcPr>
          <w:p w14:paraId="71EBF319" w14:textId="77777777" w:rsidR="002235D5" w:rsidRDefault="00764F7E">
            <w:pPr>
              <w:pStyle w:val="TableParagraph"/>
              <w:ind w:right="15"/>
              <w:rPr>
                <w:sz w:val="18"/>
              </w:rPr>
            </w:pPr>
            <w:r>
              <w:rPr>
                <w:sz w:val="18"/>
              </w:rPr>
              <w:t>0,85</w:t>
            </w:r>
          </w:p>
        </w:tc>
      </w:tr>
      <w:tr w:rsidR="002235D5" w14:paraId="61F13010" w14:textId="77777777">
        <w:trPr>
          <w:trHeight w:val="224"/>
        </w:trPr>
        <w:tc>
          <w:tcPr>
            <w:tcW w:w="785" w:type="dxa"/>
            <w:shd w:val="clear" w:color="auto" w:fill="E6E6E6"/>
          </w:tcPr>
          <w:p w14:paraId="5D301BDA" w14:textId="77777777" w:rsidR="002235D5" w:rsidRDefault="00764F7E">
            <w:pPr>
              <w:pStyle w:val="TableParagraph"/>
              <w:ind w:right="14"/>
              <w:rPr>
                <w:sz w:val="18"/>
              </w:rPr>
            </w:pPr>
            <w:r>
              <w:rPr>
                <w:sz w:val="18"/>
              </w:rPr>
              <w:t>424</w:t>
            </w:r>
          </w:p>
        </w:tc>
        <w:tc>
          <w:tcPr>
            <w:tcW w:w="3466" w:type="dxa"/>
            <w:shd w:val="clear" w:color="auto" w:fill="E6E6E6"/>
          </w:tcPr>
          <w:p w14:paraId="19A950AA" w14:textId="77777777" w:rsidR="002235D5" w:rsidRDefault="00764F7E">
            <w:pPr>
              <w:pStyle w:val="TableParagraph"/>
              <w:ind w:left="30" w:right="-15"/>
              <w:jc w:val="left"/>
              <w:rPr>
                <w:sz w:val="18"/>
              </w:rPr>
            </w:pPr>
            <w:r>
              <w:rPr>
                <w:w w:val="105"/>
                <w:sz w:val="18"/>
              </w:rPr>
              <w:t>Naknade</w:t>
            </w:r>
            <w:r>
              <w:rPr>
                <w:spacing w:val="-17"/>
                <w:w w:val="105"/>
                <w:sz w:val="18"/>
              </w:rPr>
              <w:t xml:space="preserve"> </w:t>
            </w:r>
            <w:r>
              <w:rPr>
                <w:w w:val="105"/>
                <w:sz w:val="18"/>
              </w:rPr>
              <w:t>ostalim</w:t>
            </w:r>
            <w:r>
              <w:rPr>
                <w:spacing w:val="-16"/>
                <w:w w:val="105"/>
                <w:sz w:val="18"/>
              </w:rPr>
              <w:t xml:space="preserve"> </w:t>
            </w:r>
            <w:r>
              <w:rPr>
                <w:w w:val="105"/>
                <w:sz w:val="18"/>
              </w:rPr>
              <w:t>osobama</w:t>
            </w:r>
            <w:r>
              <w:rPr>
                <w:spacing w:val="-16"/>
                <w:w w:val="105"/>
                <w:sz w:val="18"/>
              </w:rPr>
              <w:t xml:space="preserve"> </w:t>
            </w:r>
            <w:r>
              <w:rPr>
                <w:w w:val="105"/>
                <w:sz w:val="18"/>
              </w:rPr>
              <w:t>izvan</w:t>
            </w:r>
            <w:r>
              <w:rPr>
                <w:spacing w:val="-17"/>
                <w:w w:val="105"/>
                <w:sz w:val="18"/>
              </w:rPr>
              <w:t xml:space="preserve"> </w:t>
            </w:r>
            <w:r>
              <w:rPr>
                <w:w w:val="105"/>
                <w:sz w:val="18"/>
              </w:rPr>
              <w:t>radnog</w:t>
            </w:r>
            <w:r>
              <w:rPr>
                <w:spacing w:val="-16"/>
                <w:w w:val="105"/>
                <w:sz w:val="18"/>
              </w:rPr>
              <w:t xml:space="preserve"> </w:t>
            </w:r>
            <w:r>
              <w:rPr>
                <w:w w:val="105"/>
                <w:sz w:val="18"/>
              </w:rPr>
              <w:t>odno</w:t>
            </w:r>
          </w:p>
        </w:tc>
        <w:tc>
          <w:tcPr>
            <w:tcW w:w="1637" w:type="dxa"/>
            <w:shd w:val="clear" w:color="auto" w:fill="E6E6E6"/>
          </w:tcPr>
          <w:p w14:paraId="0F8854C4" w14:textId="77777777" w:rsidR="002235D5" w:rsidRDefault="00764F7E">
            <w:pPr>
              <w:pStyle w:val="TableParagraph"/>
              <w:ind w:right="15"/>
              <w:rPr>
                <w:sz w:val="18"/>
              </w:rPr>
            </w:pPr>
            <w:r>
              <w:rPr>
                <w:sz w:val="18"/>
              </w:rPr>
              <w:t>200.000,00</w:t>
            </w:r>
          </w:p>
        </w:tc>
        <w:tc>
          <w:tcPr>
            <w:tcW w:w="1491" w:type="dxa"/>
            <w:shd w:val="clear" w:color="auto" w:fill="E6E6E6"/>
          </w:tcPr>
          <w:p w14:paraId="7C288FDB" w14:textId="77777777" w:rsidR="002235D5" w:rsidRDefault="00764F7E">
            <w:pPr>
              <w:pStyle w:val="TableParagraph"/>
              <w:ind w:right="15"/>
              <w:rPr>
                <w:sz w:val="18"/>
              </w:rPr>
            </w:pPr>
            <w:r>
              <w:rPr>
                <w:sz w:val="18"/>
              </w:rPr>
              <w:t>190.636,32</w:t>
            </w:r>
          </w:p>
        </w:tc>
        <w:tc>
          <w:tcPr>
            <w:tcW w:w="1462" w:type="dxa"/>
            <w:shd w:val="clear" w:color="auto" w:fill="E6E6E6"/>
          </w:tcPr>
          <w:p w14:paraId="3B23CEA7" w14:textId="77777777" w:rsidR="002235D5" w:rsidRDefault="00764F7E">
            <w:pPr>
              <w:pStyle w:val="TableParagraph"/>
              <w:ind w:right="16"/>
              <w:rPr>
                <w:sz w:val="18"/>
              </w:rPr>
            </w:pPr>
            <w:r>
              <w:rPr>
                <w:sz w:val="18"/>
              </w:rPr>
              <w:t>260.000,00</w:t>
            </w:r>
          </w:p>
        </w:tc>
        <w:tc>
          <w:tcPr>
            <w:tcW w:w="1056" w:type="dxa"/>
            <w:shd w:val="clear" w:color="auto" w:fill="E6E6E6"/>
          </w:tcPr>
          <w:p w14:paraId="67BBAD83" w14:textId="77777777" w:rsidR="002235D5" w:rsidRDefault="00764F7E">
            <w:pPr>
              <w:pStyle w:val="TableParagraph"/>
              <w:ind w:right="16"/>
              <w:rPr>
                <w:sz w:val="18"/>
              </w:rPr>
            </w:pPr>
            <w:r>
              <w:rPr>
                <w:sz w:val="18"/>
              </w:rPr>
              <w:t>30,00%</w:t>
            </w:r>
          </w:p>
        </w:tc>
        <w:tc>
          <w:tcPr>
            <w:tcW w:w="948" w:type="dxa"/>
            <w:shd w:val="clear" w:color="auto" w:fill="E6E6E6"/>
          </w:tcPr>
          <w:p w14:paraId="25FC7A6B" w14:textId="77777777" w:rsidR="002235D5" w:rsidRDefault="00764F7E">
            <w:pPr>
              <w:pStyle w:val="TableParagraph"/>
              <w:ind w:right="16"/>
              <w:rPr>
                <w:sz w:val="18"/>
              </w:rPr>
            </w:pPr>
            <w:r>
              <w:rPr>
                <w:sz w:val="18"/>
              </w:rPr>
              <w:t>38,82</w:t>
            </w:r>
          </w:p>
        </w:tc>
      </w:tr>
      <w:tr w:rsidR="002235D5" w14:paraId="5103EDB2" w14:textId="77777777">
        <w:trPr>
          <w:trHeight w:val="224"/>
        </w:trPr>
        <w:tc>
          <w:tcPr>
            <w:tcW w:w="785" w:type="dxa"/>
            <w:shd w:val="clear" w:color="auto" w:fill="E6E6E6"/>
          </w:tcPr>
          <w:p w14:paraId="7CCDC3CE" w14:textId="77777777" w:rsidR="002235D5" w:rsidRDefault="00764F7E">
            <w:pPr>
              <w:pStyle w:val="TableParagraph"/>
              <w:ind w:right="14"/>
              <w:rPr>
                <w:sz w:val="18"/>
              </w:rPr>
            </w:pPr>
            <w:r>
              <w:rPr>
                <w:sz w:val="18"/>
              </w:rPr>
              <w:t>425</w:t>
            </w:r>
          </w:p>
        </w:tc>
        <w:tc>
          <w:tcPr>
            <w:tcW w:w="3466" w:type="dxa"/>
            <w:shd w:val="clear" w:color="auto" w:fill="E6E6E6"/>
          </w:tcPr>
          <w:p w14:paraId="7CDDA88C" w14:textId="77777777" w:rsidR="002235D5" w:rsidRDefault="00764F7E">
            <w:pPr>
              <w:pStyle w:val="TableParagraph"/>
              <w:ind w:left="30"/>
              <w:jc w:val="left"/>
              <w:rPr>
                <w:sz w:val="18"/>
              </w:rPr>
            </w:pPr>
            <w:r>
              <w:rPr>
                <w:w w:val="105"/>
                <w:sz w:val="18"/>
              </w:rPr>
              <w:t>Rashodi za usluge</w:t>
            </w:r>
          </w:p>
        </w:tc>
        <w:tc>
          <w:tcPr>
            <w:tcW w:w="1637" w:type="dxa"/>
            <w:shd w:val="clear" w:color="auto" w:fill="E6E6E6"/>
          </w:tcPr>
          <w:p w14:paraId="5E9806A8" w14:textId="77777777" w:rsidR="002235D5" w:rsidRDefault="00764F7E">
            <w:pPr>
              <w:pStyle w:val="TableParagraph"/>
              <w:ind w:right="15"/>
              <w:rPr>
                <w:sz w:val="18"/>
              </w:rPr>
            </w:pPr>
            <w:r>
              <w:rPr>
                <w:sz w:val="18"/>
              </w:rPr>
              <w:t>825.000,00</w:t>
            </w:r>
          </w:p>
        </w:tc>
        <w:tc>
          <w:tcPr>
            <w:tcW w:w="1491" w:type="dxa"/>
            <w:shd w:val="clear" w:color="auto" w:fill="E6E6E6"/>
          </w:tcPr>
          <w:p w14:paraId="0944485B" w14:textId="77777777" w:rsidR="002235D5" w:rsidRDefault="00764F7E">
            <w:pPr>
              <w:pStyle w:val="TableParagraph"/>
              <w:ind w:right="15"/>
              <w:rPr>
                <w:sz w:val="18"/>
              </w:rPr>
            </w:pPr>
            <w:r>
              <w:rPr>
                <w:sz w:val="18"/>
              </w:rPr>
              <w:t>202.662,61</w:t>
            </w:r>
          </w:p>
        </w:tc>
        <w:tc>
          <w:tcPr>
            <w:tcW w:w="1462" w:type="dxa"/>
            <w:shd w:val="clear" w:color="auto" w:fill="E6E6E6"/>
          </w:tcPr>
          <w:p w14:paraId="1B987F10" w14:textId="77777777" w:rsidR="002235D5" w:rsidRDefault="00764F7E">
            <w:pPr>
              <w:pStyle w:val="TableParagraph"/>
              <w:ind w:right="16"/>
              <w:rPr>
                <w:sz w:val="18"/>
              </w:rPr>
            </w:pPr>
            <w:r>
              <w:rPr>
                <w:sz w:val="18"/>
              </w:rPr>
              <w:t>250.000,00</w:t>
            </w:r>
          </w:p>
        </w:tc>
        <w:tc>
          <w:tcPr>
            <w:tcW w:w="1056" w:type="dxa"/>
            <w:shd w:val="clear" w:color="auto" w:fill="E6E6E6"/>
          </w:tcPr>
          <w:p w14:paraId="444F3E89" w14:textId="77777777" w:rsidR="002235D5" w:rsidRDefault="00764F7E">
            <w:pPr>
              <w:pStyle w:val="TableParagraph"/>
              <w:ind w:right="15"/>
              <w:rPr>
                <w:sz w:val="18"/>
              </w:rPr>
            </w:pPr>
            <w:r>
              <w:rPr>
                <w:sz w:val="18"/>
              </w:rPr>
              <w:t>-69,70%</w:t>
            </w:r>
          </w:p>
        </w:tc>
        <w:tc>
          <w:tcPr>
            <w:tcW w:w="948" w:type="dxa"/>
            <w:shd w:val="clear" w:color="auto" w:fill="E6E6E6"/>
          </w:tcPr>
          <w:p w14:paraId="2F1EF0AD" w14:textId="77777777" w:rsidR="002235D5" w:rsidRDefault="00764F7E">
            <w:pPr>
              <w:pStyle w:val="TableParagraph"/>
              <w:ind w:right="16"/>
              <w:rPr>
                <w:sz w:val="18"/>
              </w:rPr>
            </w:pPr>
            <w:r>
              <w:rPr>
                <w:sz w:val="18"/>
              </w:rPr>
              <w:t>37,32</w:t>
            </w:r>
          </w:p>
        </w:tc>
      </w:tr>
      <w:tr w:rsidR="002235D5" w14:paraId="3DDE8527" w14:textId="77777777">
        <w:trPr>
          <w:trHeight w:val="224"/>
        </w:trPr>
        <w:tc>
          <w:tcPr>
            <w:tcW w:w="785" w:type="dxa"/>
            <w:shd w:val="clear" w:color="auto" w:fill="E6E6E6"/>
          </w:tcPr>
          <w:p w14:paraId="1EC29F21" w14:textId="77777777" w:rsidR="002235D5" w:rsidRDefault="00764F7E">
            <w:pPr>
              <w:pStyle w:val="TableParagraph"/>
              <w:ind w:right="14"/>
              <w:rPr>
                <w:sz w:val="18"/>
              </w:rPr>
            </w:pPr>
            <w:r>
              <w:rPr>
                <w:sz w:val="18"/>
              </w:rPr>
              <w:t>426</w:t>
            </w:r>
          </w:p>
        </w:tc>
        <w:tc>
          <w:tcPr>
            <w:tcW w:w="3466" w:type="dxa"/>
            <w:shd w:val="clear" w:color="auto" w:fill="E6E6E6"/>
          </w:tcPr>
          <w:p w14:paraId="2B5F8A2F" w14:textId="77777777" w:rsidR="002235D5" w:rsidRDefault="00764F7E">
            <w:pPr>
              <w:pStyle w:val="TableParagraph"/>
              <w:ind w:left="30"/>
              <w:jc w:val="left"/>
              <w:rPr>
                <w:sz w:val="18"/>
              </w:rPr>
            </w:pPr>
            <w:r>
              <w:rPr>
                <w:w w:val="105"/>
                <w:sz w:val="18"/>
              </w:rPr>
              <w:t>Rashodi za materijal i energiju</w:t>
            </w:r>
          </w:p>
        </w:tc>
        <w:tc>
          <w:tcPr>
            <w:tcW w:w="1637" w:type="dxa"/>
            <w:shd w:val="clear" w:color="auto" w:fill="E6E6E6"/>
          </w:tcPr>
          <w:p w14:paraId="0B44F4B6" w14:textId="77777777" w:rsidR="002235D5" w:rsidRDefault="00764F7E">
            <w:pPr>
              <w:pStyle w:val="TableParagraph"/>
              <w:ind w:right="15"/>
              <w:rPr>
                <w:sz w:val="18"/>
              </w:rPr>
            </w:pPr>
            <w:r>
              <w:rPr>
                <w:sz w:val="18"/>
              </w:rPr>
              <w:t>24.000,00</w:t>
            </w:r>
          </w:p>
        </w:tc>
        <w:tc>
          <w:tcPr>
            <w:tcW w:w="1491" w:type="dxa"/>
            <w:shd w:val="clear" w:color="auto" w:fill="E6E6E6"/>
          </w:tcPr>
          <w:p w14:paraId="6F6C901A" w14:textId="77777777" w:rsidR="002235D5" w:rsidRDefault="00764F7E">
            <w:pPr>
              <w:pStyle w:val="TableParagraph"/>
              <w:ind w:right="15"/>
              <w:rPr>
                <w:sz w:val="18"/>
              </w:rPr>
            </w:pPr>
            <w:r>
              <w:rPr>
                <w:sz w:val="18"/>
              </w:rPr>
              <w:t>23.151,25</w:t>
            </w:r>
          </w:p>
        </w:tc>
        <w:tc>
          <w:tcPr>
            <w:tcW w:w="1462" w:type="dxa"/>
            <w:shd w:val="clear" w:color="auto" w:fill="E6E6E6"/>
          </w:tcPr>
          <w:p w14:paraId="32E1392C" w14:textId="77777777" w:rsidR="002235D5" w:rsidRDefault="00764F7E">
            <w:pPr>
              <w:pStyle w:val="TableParagraph"/>
              <w:ind w:right="15"/>
              <w:rPr>
                <w:sz w:val="18"/>
              </w:rPr>
            </w:pPr>
            <w:r>
              <w:rPr>
                <w:sz w:val="18"/>
              </w:rPr>
              <w:t>25.300,00</w:t>
            </w:r>
          </w:p>
        </w:tc>
        <w:tc>
          <w:tcPr>
            <w:tcW w:w="1056" w:type="dxa"/>
            <w:shd w:val="clear" w:color="auto" w:fill="E6E6E6"/>
          </w:tcPr>
          <w:p w14:paraId="055B0D0D" w14:textId="77777777" w:rsidR="002235D5" w:rsidRDefault="00764F7E">
            <w:pPr>
              <w:pStyle w:val="TableParagraph"/>
              <w:ind w:right="16"/>
              <w:rPr>
                <w:sz w:val="18"/>
              </w:rPr>
            </w:pPr>
            <w:r>
              <w:rPr>
                <w:sz w:val="18"/>
              </w:rPr>
              <w:t>5,42%</w:t>
            </w:r>
          </w:p>
        </w:tc>
        <w:tc>
          <w:tcPr>
            <w:tcW w:w="948" w:type="dxa"/>
            <w:shd w:val="clear" w:color="auto" w:fill="E6E6E6"/>
          </w:tcPr>
          <w:p w14:paraId="11106AD1" w14:textId="77777777" w:rsidR="002235D5" w:rsidRDefault="00764F7E">
            <w:pPr>
              <w:pStyle w:val="TableParagraph"/>
              <w:ind w:right="16"/>
              <w:rPr>
                <w:sz w:val="18"/>
              </w:rPr>
            </w:pPr>
            <w:r>
              <w:rPr>
                <w:sz w:val="18"/>
              </w:rPr>
              <w:t>3,78</w:t>
            </w:r>
          </w:p>
        </w:tc>
      </w:tr>
      <w:tr w:rsidR="002235D5" w14:paraId="4D753678" w14:textId="77777777">
        <w:trPr>
          <w:trHeight w:val="224"/>
        </w:trPr>
        <w:tc>
          <w:tcPr>
            <w:tcW w:w="785" w:type="dxa"/>
            <w:shd w:val="clear" w:color="auto" w:fill="E6E6E6"/>
          </w:tcPr>
          <w:p w14:paraId="1CA70FF9" w14:textId="77777777" w:rsidR="002235D5" w:rsidRDefault="00764F7E">
            <w:pPr>
              <w:pStyle w:val="TableParagraph"/>
              <w:ind w:right="14"/>
              <w:rPr>
                <w:sz w:val="18"/>
              </w:rPr>
            </w:pPr>
            <w:r>
              <w:rPr>
                <w:sz w:val="18"/>
              </w:rPr>
              <w:t>429</w:t>
            </w:r>
          </w:p>
        </w:tc>
        <w:tc>
          <w:tcPr>
            <w:tcW w:w="3466" w:type="dxa"/>
            <w:shd w:val="clear" w:color="auto" w:fill="E6E6E6"/>
          </w:tcPr>
          <w:p w14:paraId="501C7F06" w14:textId="77777777" w:rsidR="002235D5" w:rsidRDefault="00764F7E">
            <w:pPr>
              <w:pStyle w:val="TableParagraph"/>
              <w:ind w:left="30"/>
              <w:jc w:val="left"/>
              <w:rPr>
                <w:sz w:val="18"/>
              </w:rPr>
            </w:pPr>
            <w:r>
              <w:rPr>
                <w:w w:val="105"/>
                <w:sz w:val="18"/>
              </w:rPr>
              <w:t>Ostali nespomenuti rashodi</w:t>
            </w:r>
          </w:p>
        </w:tc>
        <w:tc>
          <w:tcPr>
            <w:tcW w:w="1637" w:type="dxa"/>
            <w:shd w:val="clear" w:color="auto" w:fill="E6E6E6"/>
          </w:tcPr>
          <w:p w14:paraId="7041F287" w14:textId="77777777" w:rsidR="002235D5" w:rsidRDefault="00764F7E">
            <w:pPr>
              <w:pStyle w:val="TableParagraph"/>
              <w:ind w:right="14"/>
              <w:rPr>
                <w:sz w:val="18"/>
              </w:rPr>
            </w:pPr>
            <w:r>
              <w:rPr>
                <w:sz w:val="18"/>
              </w:rPr>
              <w:t>111.000,00</w:t>
            </w:r>
          </w:p>
        </w:tc>
        <w:tc>
          <w:tcPr>
            <w:tcW w:w="1491" w:type="dxa"/>
            <w:shd w:val="clear" w:color="auto" w:fill="E6E6E6"/>
          </w:tcPr>
          <w:p w14:paraId="2D020DB8" w14:textId="77777777" w:rsidR="002235D5" w:rsidRDefault="00764F7E">
            <w:pPr>
              <w:pStyle w:val="TableParagraph"/>
              <w:ind w:right="16"/>
              <w:rPr>
                <w:sz w:val="18"/>
              </w:rPr>
            </w:pPr>
            <w:r>
              <w:rPr>
                <w:sz w:val="18"/>
              </w:rPr>
              <w:t>78.935,16</w:t>
            </w:r>
          </w:p>
        </w:tc>
        <w:tc>
          <w:tcPr>
            <w:tcW w:w="1462" w:type="dxa"/>
            <w:shd w:val="clear" w:color="auto" w:fill="E6E6E6"/>
          </w:tcPr>
          <w:p w14:paraId="42D51C3E" w14:textId="77777777" w:rsidR="002235D5" w:rsidRDefault="00764F7E">
            <w:pPr>
              <w:pStyle w:val="TableParagraph"/>
              <w:ind w:right="16"/>
              <w:rPr>
                <w:sz w:val="18"/>
              </w:rPr>
            </w:pPr>
            <w:r>
              <w:rPr>
                <w:sz w:val="18"/>
              </w:rPr>
              <w:t>83.000,00</w:t>
            </w:r>
          </w:p>
        </w:tc>
        <w:tc>
          <w:tcPr>
            <w:tcW w:w="1056" w:type="dxa"/>
            <w:shd w:val="clear" w:color="auto" w:fill="E6E6E6"/>
          </w:tcPr>
          <w:p w14:paraId="04A94C8C" w14:textId="77777777" w:rsidR="002235D5" w:rsidRDefault="00764F7E">
            <w:pPr>
              <w:pStyle w:val="TableParagraph"/>
              <w:ind w:right="16"/>
              <w:rPr>
                <w:sz w:val="18"/>
              </w:rPr>
            </w:pPr>
            <w:r>
              <w:rPr>
                <w:sz w:val="18"/>
              </w:rPr>
              <w:t>-25,23%</w:t>
            </w:r>
          </w:p>
        </w:tc>
        <w:tc>
          <w:tcPr>
            <w:tcW w:w="948" w:type="dxa"/>
            <w:shd w:val="clear" w:color="auto" w:fill="E6E6E6"/>
          </w:tcPr>
          <w:p w14:paraId="6DEA380D" w14:textId="77777777" w:rsidR="002235D5" w:rsidRDefault="00764F7E">
            <w:pPr>
              <w:pStyle w:val="TableParagraph"/>
              <w:ind w:right="16"/>
              <w:rPr>
                <w:sz w:val="18"/>
              </w:rPr>
            </w:pPr>
            <w:r>
              <w:rPr>
                <w:sz w:val="18"/>
              </w:rPr>
              <w:t>12,39</w:t>
            </w:r>
          </w:p>
        </w:tc>
      </w:tr>
    </w:tbl>
    <w:p w14:paraId="24B77B3A" w14:textId="77777777" w:rsidR="002235D5" w:rsidRDefault="002235D5">
      <w:pPr>
        <w:pStyle w:val="BodyText"/>
        <w:spacing w:before="9"/>
        <w:rPr>
          <w:sz w:val="19"/>
        </w:rPr>
      </w:pPr>
    </w:p>
    <w:p w14:paraId="2DFF2D8C" w14:textId="77777777" w:rsidR="002235D5" w:rsidRDefault="00764F7E">
      <w:pPr>
        <w:pStyle w:val="BodyText"/>
        <w:tabs>
          <w:tab w:val="left" w:pos="7827"/>
        </w:tabs>
        <w:ind w:left="147"/>
        <w:rPr>
          <w:sz w:val="18"/>
        </w:rPr>
      </w:pPr>
      <w:r>
        <w:t>Financijskim planom za 2020. godinu bili su predviđeni ukupni rashodi u</w:t>
      </w:r>
      <w:r>
        <w:rPr>
          <w:spacing w:val="11"/>
        </w:rPr>
        <w:t xml:space="preserve"> </w:t>
      </w:r>
      <w:r>
        <w:t>iznosu</w:t>
      </w:r>
      <w:r>
        <w:rPr>
          <w:spacing w:val="1"/>
        </w:rPr>
        <w:t xml:space="preserve"> </w:t>
      </w:r>
      <w:r>
        <w:t>od</w:t>
      </w:r>
      <w:r>
        <w:tab/>
      </w:r>
      <w:r>
        <w:rPr>
          <w:b/>
        </w:rPr>
        <w:t>1.331.000,00</w:t>
      </w:r>
      <w:r>
        <w:rPr>
          <w:b/>
          <w:spacing w:val="43"/>
        </w:rPr>
        <w:t xml:space="preserve"> </w:t>
      </w:r>
      <w:r>
        <w:rPr>
          <w:sz w:val="18"/>
        </w:rPr>
        <w:t>kn</w:t>
      </w:r>
    </w:p>
    <w:p w14:paraId="318326A8" w14:textId="77777777" w:rsidR="002235D5" w:rsidRDefault="00764F7E">
      <w:pPr>
        <w:pStyle w:val="BodyText"/>
        <w:tabs>
          <w:tab w:val="left" w:pos="7983"/>
        </w:tabs>
        <w:spacing w:before="13"/>
        <w:ind w:left="147"/>
        <w:rPr>
          <w:sz w:val="18"/>
        </w:rPr>
      </w:pPr>
      <w:r>
        <w:t>Izmjenama i dopunama financijskog plana, isti se predviđaju u</w:t>
      </w:r>
      <w:r>
        <w:rPr>
          <w:spacing w:val="9"/>
        </w:rPr>
        <w:t xml:space="preserve"> </w:t>
      </w:r>
      <w:r>
        <w:t>iznosu</w:t>
      </w:r>
      <w:r>
        <w:rPr>
          <w:spacing w:val="1"/>
        </w:rPr>
        <w:t xml:space="preserve"> </w:t>
      </w:r>
      <w:r>
        <w:t>od</w:t>
      </w:r>
      <w:r>
        <w:tab/>
      </w:r>
      <w:r>
        <w:rPr>
          <w:b/>
        </w:rPr>
        <w:t>669.800,00</w:t>
      </w:r>
      <w:r>
        <w:rPr>
          <w:b/>
          <w:spacing w:val="41"/>
        </w:rPr>
        <w:t xml:space="preserve"> </w:t>
      </w:r>
      <w:r>
        <w:rPr>
          <w:sz w:val="18"/>
        </w:rPr>
        <w:t>kn</w:t>
      </w:r>
    </w:p>
    <w:p w14:paraId="0F6EC9DC" w14:textId="77777777" w:rsidR="002235D5" w:rsidRDefault="002235D5">
      <w:pPr>
        <w:pStyle w:val="BodyText"/>
        <w:spacing w:before="6"/>
        <w:rPr>
          <w:sz w:val="21"/>
        </w:rPr>
      </w:pPr>
    </w:p>
    <w:p w14:paraId="2842B3B2" w14:textId="77777777" w:rsidR="002235D5" w:rsidRDefault="00764F7E">
      <w:pPr>
        <w:pStyle w:val="Heading3"/>
        <w:tabs>
          <w:tab w:val="left" w:pos="6727"/>
        </w:tabs>
        <w:ind w:firstLine="0"/>
      </w:pPr>
      <w:r>
        <w:t>Time se planira smanjenje ukupnih</w:t>
      </w:r>
      <w:r>
        <w:rPr>
          <w:spacing w:val="-20"/>
        </w:rPr>
        <w:t xml:space="preserve"> </w:t>
      </w:r>
      <w:r>
        <w:t>rashoda</w:t>
      </w:r>
      <w:r>
        <w:rPr>
          <w:spacing w:val="-3"/>
        </w:rPr>
        <w:t xml:space="preserve"> </w:t>
      </w:r>
      <w:r>
        <w:t>za</w:t>
      </w:r>
      <w:r>
        <w:tab/>
        <w:t>-49,68%</w:t>
      </w:r>
    </w:p>
    <w:p w14:paraId="21F4850A" w14:textId="77777777" w:rsidR="002235D5" w:rsidRDefault="00764F7E">
      <w:pPr>
        <w:spacing w:before="34" w:line="266" w:lineRule="auto"/>
        <w:ind w:left="144"/>
        <w:rPr>
          <w:sz w:val="18"/>
        </w:rPr>
      </w:pPr>
      <w:r>
        <w:rPr>
          <w:w w:val="105"/>
          <w:sz w:val="18"/>
        </w:rPr>
        <w:t>Svih troškova puto</w:t>
      </w:r>
      <w:r>
        <w:rPr>
          <w:w w:val="105"/>
          <w:sz w:val="18"/>
        </w:rPr>
        <w:t>vanja planiranih za 2020. godinu (za članove u predstavničkim tijelima) gotovo da i nije bilo a zbog pandemije izazvane korona krizom nije bilo moguće organizirati niti planirani znanstveno stručni skup Veterinarski dani. Radi manjeg broja održanih edukaci</w:t>
      </w:r>
      <w:r>
        <w:rPr>
          <w:w w:val="105"/>
          <w:sz w:val="18"/>
        </w:rPr>
        <w:t>ja i planiranih</w:t>
      </w:r>
      <w:r>
        <w:rPr>
          <w:spacing w:val="-18"/>
          <w:w w:val="105"/>
          <w:sz w:val="18"/>
        </w:rPr>
        <w:t xml:space="preserve"> </w:t>
      </w:r>
      <w:r>
        <w:rPr>
          <w:w w:val="105"/>
          <w:sz w:val="18"/>
        </w:rPr>
        <w:t>simpozija</w:t>
      </w:r>
      <w:r>
        <w:rPr>
          <w:spacing w:val="-16"/>
          <w:w w:val="105"/>
          <w:sz w:val="18"/>
        </w:rPr>
        <w:t xml:space="preserve"> </w:t>
      </w:r>
      <w:r>
        <w:rPr>
          <w:w w:val="105"/>
          <w:sz w:val="18"/>
        </w:rPr>
        <w:t>tijekom</w:t>
      </w:r>
      <w:r>
        <w:rPr>
          <w:spacing w:val="-14"/>
          <w:w w:val="105"/>
          <w:sz w:val="18"/>
        </w:rPr>
        <w:t xml:space="preserve"> </w:t>
      </w:r>
      <w:r>
        <w:rPr>
          <w:w w:val="105"/>
          <w:sz w:val="18"/>
        </w:rPr>
        <w:t>cijele</w:t>
      </w:r>
      <w:r>
        <w:rPr>
          <w:spacing w:val="-17"/>
          <w:w w:val="105"/>
          <w:sz w:val="18"/>
        </w:rPr>
        <w:t xml:space="preserve"> </w:t>
      </w:r>
      <w:r>
        <w:rPr>
          <w:w w:val="105"/>
          <w:sz w:val="18"/>
        </w:rPr>
        <w:t>godine,</w:t>
      </w:r>
      <w:r>
        <w:rPr>
          <w:spacing w:val="-16"/>
          <w:w w:val="105"/>
          <w:sz w:val="18"/>
        </w:rPr>
        <w:t xml:space="preserve"> </w:t>
      </w:r>
      <w:r>
        <w:rPr>
          <w:w w:val="105"/>
          <w:sz w:val="18"/>
        </w:rPr>
        <w:t>umanjeni</w:t>
      </w:r>
      <w:r>
        <w:rPr>
          <w:spacing w:val="-15"/>
          <w:w w:val="105"/>
          <w:sz w:val="18"/>
        </w:rPr>
        <w:t xml:space="preserve"> </w:t>
      </w:r>
      <w:r>
        <w:rPr>
          <w:w w:val="105"/>
          <w:sz w:val="18"/>
        </w:rPr>
        <w:t>su</w:t>
      </w:r>
      <w:r>
        <w:rPr>
          <w:spacing w:val="-17"/>
          <w:w w:val="105"/>
          <w:sz w:val="18"/>
        </w:rPr>
        <w:t xml:space="preserve"> </w:t>
      </w:r>
      <w:r>
        <w:rPr>
          <w:w w:val="105"/>
          <w:sz w:val="18"/>
        </w:rPr>
        <w:t>i</w:t>
      </w:r>
      <w:r>
        <w:rPr>
          <w:spacing w:val="-17"/>
          <w:w w:val="105"/>
          <w:sz w:val="18"/>
        </w:rPr>
        <w:t xml:space="preserve"> </w:t>
      </w:r>
      <w:r>
        <w:rPr>
          <w:w w:val="105"/>
          <w:sz w:val="18"/>
        </w:rPr>
        <w:t>rashodi</w:t>
      </w:r>
      <w:r>
        <w:rPr>
          <w:spacing w:val="-16"/>
          <w:w w:val="105"/>
          <w:sz w:val="18"/>
        </w:rPr>
        <w:t xml:space="preserve"> </w:t>
      </w:r>
      <w:r>
        <w:rPr>
          <w:w w:val="105"/>
          <w:sz w:val="18"/>
        </w:rPr>
        <w:t>ostalim</w:t>
      </w:r>
      <w:r>
        <w:rPr>
          <w:spacing w:val="-15"/>
          <w:w w:val="105"/>
          <w:sz w:val="18"/>
        </w:rPr>
        <w:t xml:space="preserve"> </w:t>
      </w:r>
      <w:r>
        <w:rPr>
          <w:w w:val="105"/>
          <w:sz w:val="18"/>
        </w:rPr>
        <w:t>osobama</w:t>
      </w:r>
      <w:r>
        <w:rPr>
          <w:spacing w:val="-16"/>
          <w:w w:val="105"/>
          <w:sz w:val="18"/>
        </w:rPr>
        <w:t xml:space="preserve"> </w:t>
      </w:r>
      <w:r>
        <w:rPr>
          <w:w w:val="105"/>
          <w:sz w:val="18"/>
        </w:rPr>
        <w:t>(predavačima).</w:t>
      </w:r>
      <w:r>
        <w:rPr>
          <w:spacing w:val="-17"/>
          <w:w w:val="105"/>
          <w:sz w:val="18"/>
        </w:rPr>
        <w:t xml:space="preserve"> </w:t>
      </w:r>
      <w:r>
        <w:rPr>
          <w:w w:val="105"/>
          <w:sz w:val="18"/>
        </w:rPr>
        <w:t>HVK</w:t>
      </w:r>
      <w:r>
        <w:rPr>
          <w:spacing w:val="-15"/>
          <w:w w:val="105"/>
          <w:sz w:val="18"/>
        </w:rPr>
        <w:t xml:space="preserve"> </w:t>
      </w:r>
      <w:r>
        <w:rPr>
          <w:w w:val="105"/>
          <w:sz w:val="18"/>
        </w:rPr>
        <w:t>komora</w:t>
      </w:r>
      <w:r>
        <w:rPr>
          <w:spacing w:val="-16"/>
          <w:w w:val="105"/>
          <w:sz w:val="18"/>
        </w:rPr>
        <w:t xml:space="preserve"> </w:t>
      </w:r>
      <w:r>
        <w:rPr>
          <w:w w:val="105"/>
          <w:sz w:val="18"/>
        </w:rPr>
        <w:t>učestvuje</w:t>
      </w:r>
      <w:r>
        <w:rPr>
          <w:spacing w:val="-16"/>
          <w:w w:val="105"/>
          <w:sz w:val="18"/>
        </w:rPr>
        <w:t xml:space="preserve"> </w:t>
      </w:r>
      <w:r>
        <w:rPr>
          <w:w w:val="105"/>
          <w:sz w:val="18"/>
        </w:rPr>
        <w:t>u</w:t>
      </w:r>
      <w:r>
        <w:rPr>
          <w:spacing w:val="-17"/>
          <w:w w:val="105"/>
          <w:sz w:val="18"/>
        </w:rPr>
        <w:t xml:space="preserve"> </w:t>
      </w:r>
      <w:r>
        <w:rPr>
          <w:w w:val="105"/>
          <w:sz w:val="18"/>
        </w:rPr>
        <w:t>projektu</w:t>
      </w:r>
      <w:r>
        <w:rPr>
          <w:spacing w:val="-17"/>
          <w:w w:val="105"/>
          <w:sz w:val="18"/>
        </w:rPr>
        <w:t xml:space="preserve"> </w:t>
      </w:r>
      <w:r>
        <w:rPr>
          <w:w w:val="105"/>
          <w:sz w:val="18"/>
        </w:rPr>
        <w:t>Uspostava poslijediplomskih specijalističkih studija veterinarske medicine na engleskom jeziku, te su za plaćene troškove provedbe istog sredstva osigurana i bit će doznačena počektom 2021.</w:t>
      </w:r>
      <w:r>
        <w:rPr>
          <w:spacing w:val="-23"/>
          <w:w w:val="105"/>
          <w:sz w:val="18"/>
        </w:rPr>
        <w:t xml:space="preserve"> </w:t>
      </w:r>
      <w:r>
        <w:rPr>
          <w:w w:val="105"/>
          <w:sz w:val="18"/>
        </w:rPr>
        <w:t>godine.</w:t>
      </w:r>
    </w:p>
    <w:p w14:paraId="3CA08E26" w14:textId="77777777" w:rsidR="002235D5" w:rsidRDefault="002235D5">
      <w:pPr>
        <w:spacing w:line="266" w:lineRule="auto"/>
        <w:rPr>
          <w:sz w:val="18"/>
        </w:rPr>
        <w:sectPr w:rsidR="002235D5">
          <w:pgSz w:w="11910" w:h="16840"/>
          <w:pgMar w:top="960" w:right="300" w:bottom="860" w:left="520" w:header="0" w:footer="677" w:gutter="0"/>
          <w:cols w:space="720"/>
        </w:sectPr>
      </w:pPr>
    </w:p>
    <w:p w14:paraId="767A2683" w14:textId="77777777" w:rsidR="002235D5" w:rsidRDefault="00764F7E">
      <w:pPr>
        <w:pStyle w:val="Heading3"/>
        <w:numPr>
          <w:ilvl w:val="1"/>
          <w:numId w:val="2"/>
        </w:numPr>
        <w:tabs>
          <w:tab w:val="left" w:pos="881"/>
          <w:tab w:val="left" w:pos="882"/>
        </w:tabs>
        <w:spacing w:before="29"/>
        <w:ind w:hanging="733"/>
      </w:pPr>
      <w:r>
        <w:lastRenderedPageBreak/>
        <w:t>Rashodi</w:t>
      </w:r>
      <w:r>
        <w:rPr>
          <w:spacing w:val="-2"/>
        </w:rPr>
        <w:t xml:space="preserve"> </w:t>
      </w:r>
      <w:r>
        <w:t>amortizacije</w:t>
      </w:r>
    </w:p>
    <w:p w14:paraId="47246035" w14:textId="77777777" w:rsidR="002235D5" w:rsidRDefault="002235D5">
      <w:pPr>
        <w:pStyle w:val="BodyText"/>
        <w:spacing w:before="7"/>
        <w:rPr>
          <w:b/>
          <w:sz w:val="17"/>
        </w:rPr>
      </w:pPr>
    </w:p>
    <w:p w14:paraId="598BAB64" w14:textId="77777777" w:rsidR="002235D5" w:rsidRDefault="00764F7E">
      <w:pPr>
        <w:pStyle w:val="BodyText"/>
        <w:spacing w:before="61" w:line="256" w:lineRule="auto"/>
        <w:ind w:left="147" w:right="161"/>
        <w:jc w:val="both"/>
      </w:pPr>
      <w:r>
        <w:t>Razred 43 – Rashodi amortizacije obuhvaćaju rashod temeljem amortizacije dugotrajne imovine koja se amortizira u vijeku uporabe prema propisanim stopama amortizacije, uz uvjet da je ista nabavljena nakon 01.01.2008. godine. Dugotrajna imovina nabavljena pr</w:t>
      </w:r>
      <w:r>
        <w:t>ije navedenog datuma, ispravlja se na teret vlastitih izvora, u okviru klase 5.</w:t>
      </w:r>
    </w:p>
    <w:p w14:paraId="5E3B08DF" w14:textId="77777777" w:rsidR="002235D5" w:rsidRDefault="00764F7E">
      <w:pPr>
        <w:pStyle w:val="BodyText"/>
        <w:spacing w:before="64" w:line="256" w:lineRule="auto"/>
        <w:ind w:left="147" w:right="160"/>
        <w:jc w:val="both"/>
      </w:pPr>
      <w:r>
        <w:t>Temeljem nabavke dugotrajne imovine tijekom 2020. godine, došlo je do odstupanja od ranije planiranog iznosa rashoda temeljem troškova amortizacije, te se predlaže slijedeći IZ</w:t>
      </w:r>
      <w:r>
        <w:t>MJENA u ovoj stavci.</w:t>
      </w:r>
    </w:p>
    <w:p w14:paraId="19D04248" w14:textId="77777777" w:rsidR="002235D5" w:rsidRDefault="002235D5">
      <w:pPr>
        <w:pStyle w:val="BodyText"/>
        <w:spacing w:before="7"/>
        <w:rPr>
          <w:sz w:val="18"/>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tblGrid>
      <w:tr w:rsidR="002235D5" w14:paraId="59E68538" w14:textId="77777777">
        <w:trPr>
          <w:trHeight w:val="613"/>
        </w:trPr>
        <w:tc>
          <w:tcPr>
            <w:tcW w:w="785" w:type="dxa"/>
            <w:shd w:val="clear" w:color="auto" w:fill="E6E6E6"/>
          </w:tcPr>
          <w:p w14:paraId="658B93E1" w14:textId="77777777" w:rsidR="002235D5" w:rsidRDefault="002235D5">
            <w:pPr>
              <w:pStyle w:val="TableParagraph"/>
              <w:spacing w:before="0" w:line="240" w:lineRule="auto"/>
              <w:jc w:val="left"/>
              <w:rPr>
                <w:sz w:val="16"/>
              </w:rPr>
            </w:pPr>
          </w:p>
          <w:p w14:paraId="36B502C5" w14:textId="77777777" w:rsidR="002235D5" w:rsidRDefault="002235D5">
            <w:pPr>
              <w:pStyle w:val="TableParagraph"/>
              <w:spacing w:before="0" w:line="240" w:lineRule="auto"/>
              <w:jc w:val="left"/>
              <w:rPr>
                <w:sz w:val="16"/>
              </w:rPr>
            </w:pPr>
          </w:p>
          <w:p w14:paraId="593805D9"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55453E35" w14:textId="77777777" w:rsidR="002235D5" w:rsidRDefault="002235D5">
            <w:pPr>
              <w:pStyle w:val="TableParagraph"/>
              <w:spacing w:before="0" w:line="240" w:lineRule="auto"/>
              <w:jc w:val="left"/>
              <w:rPr>
                <w:sz w:val="16"/>
              </w:rPr>
            </w:pPr>
          </w:p>
          <w:p w14:paraId="5C705211" w14:textId="77777777" w:rsidR="002235D5" w:rsidRDefault="002235D5">
            <w:pPr>
              <w:pStyle w:val="TableParagraph"/>
              <w:spacing w:before="0" w:line="240" w:lineRule="auto"/>
              <w:jc w:val="left"/>
              <w:rPr>
                <w:sz w:val="16"/>
              </w:rPr>
            </w:pPr>
          </w:p>
          <w:p w14:paraId="5C0935B5"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685E514B" w14:textId="77777777" w:rsidR="002235D5" w:rsidRDefault="002235D5">
            <w:pPr>
              <w:pStyle w:val="TableParagraph"/>
              <w:spacing w:before="11" w:line="240" w:lineRule="auto"/>
              <w:jc w:val="left"/>
              <w:rPr>
                <w:sz w:val="12"/>
              </w:rPr>
            </w:pPr>
          </w:p>
          <w:p w14:paraId="0561A3B5"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0DD21B18" w14:textId="77777777" w:rsidR="002235D5" w:rsidRDefault="002235D5">
            <w:pPr>
              <w:pStyle w:val="TableParagraph"/>
              <w:spacing w:before="0" w:line="240" w:lineRule="auto"/>
              <w:jc w:val="left"/>
              <w:rPr>
                <w:sz w:val="16"/>
              </w:rPr>
            </w:pPr>
          </w:p>
          <w:p w14:paraId="50660E02" w14:textId="77777777" w:rsidR="002235D5" w:rsidRDefault="002235D5">
            <w:pPr>
              <w:pStyle w:val="TableParagraph"/>
              <w:spacing w:before="0" w:line="240" w:lineRule="auto"/>
              <w:jc w:val="left"/>
              <w:rPr>
                <w:sz w:val="16"/>
              </w:rPr>
            </w:pPr>
          </w:p>
          <w:p w14:paraId="76343598"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4BF90460" w14:textId="77777777" w:rsidR="002235D5" w:rsidRDefault="002235D5">
            <w:pPr>
              <w:pStyle w:val="TableParagraph"/>
              <w:spacing w:before="11" w:line="240" w:lineRule="auto"/>
              <w:jc w:val="left"/>
              <w:rPr>
                <w:sz w:val="12"/>
              </w:rPr>
            </w:pPr>
          </w:p>
          <w:p w14:paraId="2B29AFF7"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79506F71" w14:textId="77777777" w:rsidR="002235D5" w:rsidRDefault="002235D5">
            <w:pPr>
              <w:pStyle w:val="TableParagraph"/>
              <w:spacing w:before="11" w:line="240" w:lineRule="auto"/>
              <w:jc w:val="left"/>
              <w:rPr>
                <w:sz w:val="12"/>
              </w:rPr>
            </w:pPr>
          </w:p>
          <w:p w14:paraId="1DD044A7" w14:textId="77777777" w:rsidR="002235D5" w:rsidRDefault="00764F7E">
            <w:pPr>
              <w:pStyle w:val="TableParagraph"/>
              <w:spacing w:before="0" w:line="220" w:lineRule="atLeast"/>
              <w:ind w:left="93" w:right="-3" w:firstLine="33"/>
              <w:jc w:val="left"/>
              <w:rPr>
                <w:sz w:val="17"/>
              </w:rPr>
            </w:pPr>
            <w:r>
              <w:rPr>
                <w:sz w:val="17"/>
              </w:rPr>
              <w:t>% u odnosu na planirano</w:t>
            </w:r>
          </w:p>
        </w:tc>
      </w:tr>
      <w:tr w:rsidR="002235D5" w14:paraId="2AD18521" w14:textId="77777777">
        <w:trPr>
          <w:trHeight w:val="224"/>
        </w:trPr>
        <w:tc>
          <w:tcPr>
            <w:tcW w:w="785" w:type="dxa"/>
            <w:shd w:val="clear" w:color="auto" w:fill="E6E6E6"/>
          </w:tcPr>
          <w:p w14:paraId="7B91AB47"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1E64BF40"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1A09C8DA" w14:textId="77777777" w:rsidR="002235D5" w:rsidRDefault="00764F7E">
            <w:pPr>
              <w:pStyle w:val="TableParagraph"/>
              <w:ind w:right="15"/>
              <w:rPr>
                <w:sz w:val="18"/>
              </w:rPr>
            </w:pPr>
            <w:r>
              <w:rPr>
                <w:w w:val="102"/>
                <w:sz w:val="18"/>
              </w:rPr>
              <w:t>1</w:t>
            </w:r>
          </w:p>
        </w:tc>
        <w:tc>
          <w:tcPr>
            <w:tcW w:w="1491" w:type="dxa"/>
            <w:shd w:val="clear" w:color="auto" w:fill="E6E6E6"/>
          </w:tcPr>
          <w:p w14:paraId="046B1B6E" w14:textId="77777777" w:rsidR="002235D5" w:rsidRDefault="00764F7E">
            <w:pPr>
              <w:pStyle w:val="TableParagraph"/>
              <w:ind w:right="16"/>
              <w:rPr>
                <w:sz w:val="18"/>
              </w:rPr>
            </w:pPr>
            <w:r>
              <w:rPr>
                <w:w w:val="102"/>
                <w:sz w:val="18"/>
              </w:rPr>
              <w:t>2</w:t>
            </w:r>
          </w:p>
        </w:tc>
        <w:tc>
          <w:tcPr>
            <w:tcW w:w="1462" w:type="dxa"/>
            <w:shd w:val="clear" w:color="auto" w:fill="E6E6E6"/>
          </w:tcPr>
          <w:p w14:paraId="1C080256" w14:textId="77777777" w:rsidR="002235D5" w:rsidRDefault="00764F7E">
            <w:pPr>
              <w:pStyle w:val="TableParagraph"/>
              <w:ind w:right="16"/>
              <w:rPr>
                <w:sz w:val="18"/>
              </w:rPr>
            </w:pPr>
            <w:r>
              <w:rPr>
                <w:w w:val="102"/>
                <w:sz w:val="18"/>
              </w:rPr>
              <w:t>3</w:t>
            </w:r>
          </w:p>
        </w:tc>
        <w:tc>
          <w:tcPr>
            <w:tcW w:w="1056" w:type="dxa"/>
            <w:shd w:val="clear" w:color="auto" w:fill="E6E6E6"/>
          </w:tcPr>
          <w:p w14:paraId="7A4E59A2" w14:textId="77777777" w:rsidR="002235D5" w:rsidRDefault="00764F7E">
            <w:pPr>
              <w:pStyle w:val="TableParagraph"/>
              <w:ind w:left="28"/>
              <w:jc w:val="left"/>
              <w:rPr>
                <w:sz w:val="18"/>
              </w:rPr>
            </w:pPr>
            <w:r>
              <w:rPr>
                <w:w w:val="105"/>
                <w:sz w:val="18"/>
              </w:rPr>
              <w:t>4=(3/1)</w:t>
            </w:r>
          </w:p>
        </w:tc>
      </w:tr>
      <w:tr w:rsidR="002235D5" w14:paraId="13A25A3E" w14:textId="77777777">
        <w:trPr>
          <w:trHeight w:val="224"/>
        </w:trPr>
        <w:tc>
          <w:tcPr>
            <w:tcW w:w="785" w:type="dxa"/>
            <w:shd w:val="clear" w:color="auto" w:fill="E6E6E6"/>
          </w:tcPr>
          <w:p w14:paraId="42ECFE68" w14:textId="77777777" w:rsidR="002235D5" w:rsidRDefault="00764F7E">
            <w:pPr>
              <w:pStyle w:val="TableParagraph"/>
              <w:ind w:right="14"/>
              <w:rPr>
                <w:sz w:val="18"/>
              </w:rPr>
            </w:pPr>
            <w:r>
              <w:rPr>
                <w:sz w:val="18"/>
              </w:rPr>
              <w:t>43</w:t>
            </w:r>
          </w:p>
        </w:tc>
        <w:tc>
          <w:tcPr>
            <w:tcW w:w="3466" w:type="dxa"/>
            <w:shd w:val="clear" w:color="auto" w:fill="E6E6E6"/>
          </w:tcPr>
          <w:p w14:paraId="18E8B732" w14:textId="77777777" w:rsidR="002235D5" w:rsidRDefault="00764F7E">
            <w:pPr>
              <w:pStyle w:val="TableParagraph"/>
              <w:ind w:left="30"/>
              <w:jc w:val="left"/>
              <w:rPr>
                <w:sz w:val="18"/>
              </w:rPr>
            </w:pPr>
            <w:r>
              <w:rPr>
                <w:w w:val="105"/>
                <w:sz w:val="18"/>
              </w:rPr>
              <w:t>Rashodi amortizacije</w:t>
            </w:r>
          </w:p>
        </w:tc>
        <w:tc>
          <w:tcPr>
            <w:tcW w:w="1637" w:type="dxa"/>
            <w:shd w:val="clear" w:color="auto" w:fill="E6E6E6"/>
          </w:tcPr>
          <w:p w14:paraId="32C8C3B8" w14:textId="77777777" w:rsidR="002235D5" w:rsidRDefault="00764F7E">
            <w:pPr>
              <w:pStyle w:val="TableParagraph"/>
              <w:ind w:right="15"/>
              <w:rPr>
                <w:sz w:val="18"/>
              </w:rPr>
            </w:pPr>
            <w:r>
              <w:rPr>
                <w:sz w:val="18"/>
              </w:rPr>
              <w:t>150.000,00</w:t>
            </w:r>
          </w:p>
        </w:tc>
        <w:tc>
          <w:tcPr>
            <w:tcW w:w="1491" w:type="dxa"/>
            <w:shd w:val="clear" w:color="auto" w:fill="E6E6E6"/>
          </w:tcPr>
          <w:p w14:paraId="5B09396B" w14:textId="77777777" w:rsidR="002235D5" w:rsidRDefault="00764F7E">
            <w:pPr>
              <w:pStyle w:val="TableParagraph"/>
              <w:ind w:right="15"/>
              <w:rPr>
                <w:sz w:val="18"/>
              </w:rPr>
            </w:pPr>
            <w:r>
              <w:rPr>
                <w:sz w:val="18"/>
              </w:rPr>
              <w:t>0,00</w:t>
            </w:r>
          </w:p>
        </w:tc>
        <w:tc>
          <w:tcPr>
            <w:tcW w:w="1462" w:type="dxa"/>
            <w:shd w:val="clear" w:color="auto" w:fill="E6E6E6"/>
          </w:tcPr>
          <w:p w14:paraId="0BEC93F8" w14:textId="77777777" w:rsidR="002235D5" w:rsidRDefault="00764F7E">
            <w:pPr>
              <w:pStyle w:val="TableParagraph"/>
              <w:ind w:right="16"/>
              <w:rPr>
                <w:sz w:val="18"/>
              </w:rPr>
            </w:pPr>
            <w:r>
              <w:rPr>
                <w:sz w:val="18"/>
              </w:rPr>
              <w:t>15.000,00</w:t>
            </w:r>
          </w:p>
        </w:tc>
        <w:tc>
          <w:tcPr>
            <w:tcW w:w="1056" w:type="dxa"/>
            <w:shd w:val="clear" w:color="auto" w:fill="E6E6E6"/>
          </w:tcPr>
          <w:p w14:paraId="0DF53942" w14:textId="77777777" w:rsidR="002235D5" w:rsidRDefault="00764F7E">
            <w:pPr>
              <w:pStyle w:val="TableParagraph"/>
              <w:ind w:left="540"/>
              <w:jc w:val="left"/>
              <w:rPr>
                <w:sz w:val="18"/>
              </w:rPr>
            </w:pPr>
            <w:r>
              <w:rPr>
                <w:w w:val="105"/>
                <w:sz w:val="18"/>
              </w:rPr>
              <w:t>-90,00</w:t>
            </w:r>
          </w:p>
        </w:tc>
      </w:tr>
    </w:tbl>
    <w:p w14:paraId="566CB804" w14:textId="77777777" w:rsidR="002235D5" w:rsidRDefault="002235D5">
      <w:pPr>
        <w:pStyle w:val="BodyText"/>
        <w:spacing w:before="9"/>
        <w:rPr>
          <w:sz w:val="19"/>
        </w:rPr>
      </w:pPr>
    </w:p>
    <w:p w14:paraId="23DC53D6" w14:textId="77777777" w:rsidR="002235D5" w:rsidRDefault="00764F7E">
      <w:pPr>
        <w:pStyle w:val="BodyText"/>
        <w:ind w:left="147"/>
        <w:jc w:val="both"/>
      </w:pPr>
      <w:r>
        <w:t>Ovako planirani rashodi amortizacije u ukupnoj strukturi rashoda čine 1,07 % ukupnih rashoda.</w:t>
      </w:r>
    </w:p>
    <w:p w14:paraId="5688FF2C" w14:textId="77777777" w:rsidR="002235D5" w:rsidRDefault="00764F7E">
      <w:pPr>
        <w:pStyle w:val="BodyText"/>
        <w:spacing w:before="121" w:line="256" w:lineRule="auto"/>
        <w:ind w:left="147" w:right="285"/>
        <w:jc w:val="both"/>
      </w:pPr>
      <w:r>
        <w:t>Budući da se nije započelo sa implementacijom programa koji bi znatno doprinio brzinu pristupa informacijama kako o neplaćenim članarinama, produžetku licence (za zaposlenike komore) tako i o pohađanim edukacijama, broju bodova i planiranim edukacijama (za</w:t>
      </w:r>
      <w:r>
        <w:t xml:space="preserve"> članove HVK komore), izostali su planirani troškovi na ovoj poziciji.</w:t>
      </w:r>
    </w:p>
    <w:p w14:paraId="60B2314B" w14:textId="77777777" w:rsidR="002235D5" w:rsidRDefault="002235D5">
      <w:pPr>
        <w:pStyle w:val="BodyText"/>
      </w:pPr>
    </w:p>
    <w:p w14:paraId="2F1A032F" w14:textId="77777777" w:rsidR="002235D5" w:rsidRDefault="002235D5">
      <w:pPr>
        <w:pStyle w:val="BodyText"/>
        <w:spacing w:before="9"/>
        <w:rPr>
          <w:sz w:val="14"/>
        </w:rPr>
      </w:pPr>
    </w:p>
    <w:p w14:paraId="13F8DBFF" w14:textId="77777777" w:rsidR="002235D5" w:rsidRDefault="00764F7E">
      <w:pPr>
        <w:pStyle w:val="Heading3"/>
        <w:numPr>
          <w:ilvl w:val="1"/>
          <w:numId w:val="2"/>
        </w:numPr>
        <w:tabs>
          <w:tab w:val="left" w:pos="881"/>
          <w:tab w:val="left" w:pos="882"/>
        </w:tabs>
        <w:spacing w:before="55"/>
        <w:ind w:hanging="733"/>
      </w:pPr>
      <w:r>
        <w:t>Financijski rashodi</w:t>
      </w:r>
    </w:p>
    <w:p w14:paraId="4D1C88C6" w14:textId="77777777" w:rsidR="002235D5" w:rsidRDefault="002235D5">
      <w:pPr>
        <w:pStyle w:val="BodyText"/>
        <w:spacing w:before="6"/>
        <w:rPr>
          <w:b/>
          <w:sz w:val="23"/>
        </w:rPr>
      </w:pPr>
    </w:p>
    <w:p w14:paraId="5AB7E42D" w14:textId="77777777" w:rsidR="002235D5" w:rsidRDefault="00764F7E">
      <w:pPr>
        <w:pStyle w:val="BodyText"/>
        <w:spacing w:before="61" w:line="256" w:lineRule="auto"/>
        <w:ind w:left="147" w:right="160"/>
        <w:jc w:val="both"/>
      </w:pPr>
      <w:r>
        <w:t>Financijski rashodi obuhvaćaju rashode za kamate (za primljene kredite i zajmove); rashode za bankarske usluge i usluge platnog prometa; negativne tečajne razlike temeljem primjene valutne klauzule; zatezne kamate (za zakašnjela plaćanja prema  dobavljačim</w:t>
      </w:r>
      <w:r>
        <w:t>a ili Poreznoj upravi) te ostale nespomenute financijske</w:t>
      </w:r>
      <w:r>
        <w:rPr>
          <w:spacing w:val="-6"/>
        </w:rPr>
        <w:t xml:space="preserve"> </w:t>
      </w:r>
      <w:r>
        <w:t>rashode.</w:t>
      </w:r>
    </w:p>
    <w:p w14:paraId="5BB980CA" w14:textId="77777777" w:rsidR="002235D5" w:rsidRDefault="002235D5">
      <w:pPr>
        <w:pStyle w:val="BodyText"/>
      </w:pPr>
    </w:p>
    <w:p w14:paraId="768EBB8B" w14:textId="77777777" w:rsidR="002235D5" w:rsidRDefault="002235D5">
      <w:pPr>
        <w:pStyle w:val="BodyText"/>
      </w:pPr>
    </w:p>
    <w:p w14:paraId="5CBDAE7E" w14:textId="77777777" w:rsidR="002235D5" w:rsidRDefault="002235D5">
      <w:pPr>
        <w:pStyle w:val="BodyText"/>
        <w:spacing w:before="6" w:after="1"/>
        <w:rPr>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tblGrid>
      <w:tr w:rsidR="002235D5" w14:paraId="1232EBEE" w14:textId="77777777">
        <w:trPr>
          <w:trHeight w:val="613"/>
        </w:trPr>
        <w:tc>
          <w:tcPr>
            <w:tcW w:w="785" w:type="dxa"/>
            <w:shd w:val="clear" w:color="auto" w:fill="E6E6E6"/>
          </w:tcPr>
          <w:p w14:paraId="73DC004C" w14:textId="77777777" w:rsidR="002235D5" w:rsidRDefault="002235D5">
            <w:pPr>
              <w:pStyle w:val="TableParagraph"/>
              <w:spacing w:before="0" w:line="240" w:lineRule="auto"/>
              <w:jc w:val="left"/>
              <w:rPr>
                <w:sz w:val="16"/>
              </w:rPr>
            </w:pPr>
          </w:p>
          <w:p w14:paraId="5A044C5C" w14:textId="77777777" w:rsidR="002235D5" w:rsidRDefault="002235D5">
            <w:pPr>
              <w:pStyle w:val="TableParagraph"/>
              <w:spacing w:before="0" w:line="240" w:lineRule="auto"/>
              <w:jc w:val="left"/>
              <w:rPr>
                <w:sz w:val="16"/>
              </w:rPr>
            </w:pPr>
          </w:p>
          <w:p w14:paraId="71F23CDC"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7515C326" w14:textId="77777777" w:rsidR="002235D5" w:rsidRDefault="002235D5">
            <w:pPr>
              <w:pStyle w:val="TableParagraph"/>
              <w:spacing w:before="0" w:line="240" w:lineRule="auto"/>
              <w:jc w:val="left"/>
              <w:rPr>
                <w:sz w:val="16"/>
              </w:rPr>
            </w:pPr>
          </w:p>
          <w:p w14:paraId="5EEC7320" w14:textId="77777777" w:rsidR="002235D5" w:rsidRDefault="002235D5">
            <w:pPr>
              <w:pStyle w:val="TableParagraph"/>
              <w:spacing w:before="0" w:line="240" w:lineRule="auto"/>
              <w:jc w:val="left"/>
              <w:rPr>
                <w:sz w:val="16"/>
              </w:rPr>
            </w:pPr>
          </w:p>
          <w:p w14:paraId="3009893D"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78E2B13D" w14:textId="77777777" w:rsidR="002235D5" w:rsidRDefault="002235D5">
            <w:pPr>
              <w:pStyle w:val="TableParagraph"/>
              <w:spacing w:before="11" w:line="240" w:lineRule="auto"/>
              <w:jc w:val="left"/>
              <w:rPr>
                <w:sz w:val="12"/>
              </w:rPr>
            </w:pPr>
          </w:p>
          <w:p w14:paraId="2BB66753"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0FA69FDD" w14:textId="77777777" w:rsidR="002235D5" w:rsidRDefault="002235D5">
            <w:pPr>
              <w:pStyle w:val="TableParagraph"/>
              <w:spacing w:before="0" w:line="240" w:lineRule="auto"/>
              <w:jc w:val="left"/>
              <w:rPr>
                <w:sz w:val="16"/>
              </w:rPr>
            </w:pPr>
          </w:p>
          <w:p w14:paraId="064FAA6B" w14:textId="77777777" w:rsidR="002235D5" w:rsidRDefault="002235D5">
            <w:pPr>
              <w:pStyle w:val="TableParagraph"/>
              <w:spacing w:before="0" w:line="240" w:lineRule="auto"/>
              <w:jc w:val="left"/>
              <w:rPr>
                <w:sz w:val="16"/>
              </w:rPr>
            </w:pPr>
          </w:p>
          <w:p w14:paraId="39498923"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551EDB61" w14:textId="77777777" w:rsidR="002235D5" w:rsidRDefault="002235D5">
            <w:pPr>
              <w:pStyle w:val="TableParagraph"/>
              <w:spacing w:before="11" w:line="240" w:lineRule="auto"/>
              <w:jc w:val="left"/>
              <w:rPr>
                <w:sz w:val="12"/>
              </w:rPr>
            </w:pPr>
          </w:p>
          <w:p w14:paraId="1BD30603"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099A588A" w14:textId="77777777" w:rsidR="002235D5" w:rsidRDefault="002235D5">
            <w:pPr>
              <w:pStyle w:val="TableParagraph"/>
              <w:spacing w:before="11" w:line="240" w:lineRule="auto"/>
              <w:jc w:val="left"/>
              <w:rPr>
                <w:sz w:val="12"/>
              </w:rPr>
            </w:pPr>
          </w:p>
          <w:p w14:paraId="0143697F" w14:textId="77777777" w:rsidR="002235D5" w:rsidRDefault="00764F7E">
            <w:pPr>
              <w:pStyle w:val="TableParagraph"/>
              <w:spacing w:before="0" w:line="220" w:lineRule="atLeast"/>
              <w:ind w:left="93" w:right="-3" w:firstLine="33"/>
              <w:jc w:val="left"/>
              <w:rPr>
                <w:sz w:val="17"/>
              </w:rPr>
            </w:pPr>
            <w:r>
              <w:rPr>
                <w:sz w:val="17"/>
              </w:rPr>
              <w:t>% u odnosu na planirano</w:t>
            </w:r>
          </w:p>
        </w:tc>
      </w:tr>
      <w:tr w:rsidR="002235D5" w14:paraId="2B2CBF21" w14:textId="77777777">
        <w:trPr>
          <w:trHeight w:val="224"/>
        </w:trPr>
        <w:tc>
          <w:tcPr>
            <w:tcW w:w="785" w:type="dxa"/>
            <w:shd w:val="clear" w:color="auto" w:fill="E6E6E6"/>
          </w:tcPr>
          <w:p w14:paraId="4691C52E"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61465222"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61C9D165" w14:textId="77777777" w:rsidR="002235D5" w:rsidRDefault="00764F7E">
            <w:pPr>
              <w:pStyle w:val="TableParagraph"/>
              <w:ind w:right="15"/>
              <w:rPr>
                <w:sz w:val="18"/>
              </w:rPr>
            </w:pPr>
            <w:r>
              <w:rPr>
                <w:w w:val="102"/>
                <w:sz w:val="18"/>
              </w:rPr>
              <w:t>1</w:t>
            </w:r>
          </w:p>
        </w:tc>
        <w:tc>
          <w:tcPr>
            <w:tcW w:w="1491" w:type="dxa"/>
            <w:shd w:val="clear" w:color="auto" w:fill="E6E6E6"/>
          </w:tcPr>
          <w:p w14:paraId="1672F0E0" w14:textId="77777777" w:rsidR="002235D5" w:rsidRDefault="00764F7E">
            <w:pPr>
              <w:pStyle w:val="TableParagraph"/>
              <w:ind w:right="16"/>
              <w:rPr>
                <w:sz w:val="18"/>
              </w:rPr>
            </w:pPr>
            <w:r>
              <w:rPr>
                <w:w w:val="102"/>
                <w:sz w:val="18"/>
              </w:rPr>
              <w:t>2</w:t>
            </w:r>
          </w:p>
        </w:tc>
        <w:tc>
          <w:tcPr>
            <w:tcW w:w="1462" w:type="dxa"/>
            <w:shd w:val="clear" w:color="auto" w:fill="E6E6E6"/>
          </w:tcPr>
          <w:p w14:paraId="528F8B67" w14:textId="77777777" w:rsidR="002235D5" w:rsidRDefault="00764F7E">
            <w:pPr>
              <w:pStyle w:val="TableParagraph"/>
              <w:ind w:right="16"/>
              <w:rPr>
                <w:sz w:val="18"/>
              </w:rPr>
            </w:pPr>
            <w:r>
              <w:rPr>
                <w:w w:val="102"/>
                <w:sz w:val="18"/>
              </w:rPr>
              <w:t>3</w:t>
            </w:r>
          </w:p>
        </w:tc>
        <w:tc>
          <w:tcPr>
            <w:tcW w:w="1056" w:type="dxa"/>
            <w:shd w:val="clear" w:color="auto" w:fill="E6E6E6"/>
          </w:tcPr>
          <w:p w14:paraId="67E3D9F0" w14:textId="77777777" w:rsidR="002235D5" w:rsidRDefault="00764F7E">
            <w:pPr>
              <w:pStyle w:val="TableParagraph"/>
              <w:ind w:left="28"/>
              <w:jc w:val="left"/>
              <w:rPr>
                <w:sz w:val="18"/>
              </w:rPr>
            </w:pPr>
            <w:r>
              <w:rPr>
                <w:w w:val="105"/>
                <w:sz w:val="18"/>
              </w:rPr>
              <w:t>4=(3/1)</w:t>
            </w:r>
          </w:p>
        </w:tc>
      </w:tr>
      <w:tr w:rsidR="002235D5" w14:paraId="38861948" w14:textId="77777777">
        <w:trPr>
          <w:trHeight w:val="224"/>
        </w:trPr>
        <w:tc>
          <w:tcPr>
            <w:tcW w:w="785" w:type="dxa"/>
            <w:shd w:val="clear" w:color="auto" w:fill="E6E6E6"/>
          </w:tcPr>
          <w:p w14:paraId="6EAD20E3" w14:textId="77777777" w:rsidR="002235D5" w:rsidRDefault="00764F7E">
            <w:pPr>
              <w:pStyle w:val="TableParagraph"/>
              <w:ind w:right="14"/>
              <w:rPr>
                <w:sz w:val="18"/>
              </w:rPr>
            </w:pPr>
            <w:r>
              <w:rPr>
                <w:sz w:val="18"/>
              </w:rPr>
              <w:t>44</w:t>
            </w:r>
          </w:p>
        </w:tc>
        <w:tc>
          <w:tcPr>
            <w:tcW w:w="3466" w:type="dxa"/>
            <w:shd w:val="clear" w:color="auto" w:fill="E6E6E6"/>
          </w:tcPr>
          <w:p w14:paraId="02D3A4BF" w14:textId="77777777" w:rsidR="002235D5" w:rsidRDefault="00764F7E">
            <w:pPr>
              <w:pStyle w:val="TableParagraph"/>
              <w:ind w:left="30"/>
              <w:jc w:val="left"/>
              <w:rPr>
                <w:sz w:val="18"/>
              </w:rPr>
            </w:pPr>
            <w:r>
              <w:rPr>
                <w:w w:val="105"/>
                <w:sz w:val="18"/>
              </w:rPr>
              <w:t>Financijski rashodi</w:t>
            </w:r>
          </w:p>
        </w:tc>
        <w:tc>
          <w:tcPr>
            <w:tcW w:w="1637" w:type="dxa"/>
            <w:shd w:val="clear" w:color="auto" w:fill="E6E6E6"/>
          </w:tcPr>
          <w:p w14:paraId="0C63E5AB" w14:textId="77777777" w:rsidR="002235D5" w:rsidRDefault="00764F7E">
            <w:pPr>
              <w:pStyle w:val="TableParagraph"/>
              <w:ind w:right="15"/>
              <w:rPr>
                <w:sz w:val="18"/>
              </w:rPr>
            </w:pPr>
            <w:r>
              <w:rPr>
                <w:sz w:val="18"/>
              </w:rPr>
              <w:t>7.000,00</w:t>
            </w:r>
          </w:p>
        </w:tc>
        <w:tc>
          <w:tcPr>
            <w:tcW w:w="1491" w:type="dxa"/>
            <w:shd w:val="clear" w:color="auto" w:fill="E6E6E6"/>
          </w:tcPr>
          <w:p w14:paraId="6F6E8007" w14:textId="77777777" w:rsidR="002235D5" w:rsidRDefault="00764F7E">
            <w:pPr>
              <w:pStyle w:val="TableParagraph"/>
              <w:ind w:right="16"/>
              <w:rPr>
                <w:sz w:val="18"/>
              </w:rPr>
            </w:pPr>
            <w:r>
              <w:rPr>
                <w:sz w:val="18"/>
              </w:rPr>
              <w:t>6.106,35</w:t>
            </w:r>
          </w:p>
        </w:tc>
        <w:tc>
          <w:tcPr>
            <w:tcW w:w="1462" w:type="dxa"/>
            <w:shd w:val="clear" w:color="auto" w:fill="E6E6E6"/>
          </w:tcPr>
          <w:p w14:paraId="7D327222" w14:textId="77777777" w:rsidR="002235D5" w:rsidRDefault="00764F7E">
            <w:pPr>
              <w:pStyle w:val="TableParagraph"/>
              <w:ind w:right="16"/>
              <w:rPr>
                <w:sz w:val="18"/>
              </w:rPr>
            </w:pPr>
            <w:r>
              <w:rPr>
                <w:sz w:val="18"/>
              </w:rPr>
              <w:t>6.700,00</w:t>
            </w:r>
          </w:p>
        </w:tc>
        <w:tc>
          <w:tcPr>
            <w:tcW w:w="1056" w:type="dxa"/>
            <w:shd w:val="clear" w:color="auto" w:fill="E6E6E6"/>
          </w:tcPr>
          <w:p w14:paraId="13517F1C" w14:textId="77777777" w:rsidR="002235D5" w:rsidRDefault="00764F7E">
            <w:pPr>
              <w:pStyle w:val="TableParagraph"/>
              <w:ind w:left="633"/>
              <w:jc w:val="left"/>
              <w:rPr>
                <w:sz w:val="18"/>
              </w:rPr>
            </w:pPr>
            <w:r>
              <w:rPr>
                <w:w w:val="105"/>
                <w:sz w:val="18"/>
              </w:rPr>
              <w:t>-4,29</w:t>
            </w:r>
          </w:p>
        </w:tc>
      </w:tr>
    </w:tbl>
    <w:p w14:paraId="0B84BD45" w14:textId="77777777" w:rsidR="002235D5" w:rsidRDefault="002235D5">
      <w:pPr>
        <w:pStyle w:val="BodyText"/>
        <w:spacing w:before="9"/>
        <w:rPr>
          <w:sz w:val="14"/>
        </w:rPr>
      </w:pPr>
    </w:p>
    <w:p w14:paraId="7E5DB8EF" w14:textId="77777777" w:rsidR="002235D5" w:rsidRDefault="00764F7E">
      <w:pPr>
        <w:pStyle w:val="BodyText"/>
        <w:spacing w:before="61"/>
        <w:ind w:left="147"/>
      </w:pPr>
      <w:r>
        <w:t>Ovako planirani financijski rashodi čine 0,48 % ukupno planiranih rashoda.</w:t>
      </w:r>
    </w:p>
    <w:p w14:paraId="6C8CA3DB" w14:textId="77777777" w:rsidR="002235D5" w:rsidRDefault="002235D5">
      <w:pPr>
        <w:pStyle w:val="BodyText"/>
      </w:pPr>
    </w:p>
    <w:p w14:paraId="6A76EC49" w14:textId="77777777" w:rsidR="002235D5" w:rsidRDefault="002235D5">
      <w:pPr>
        <w:pStyle w:val="BodyText"/>
        <w:spacing w:before="7"/>
      </w:pPr>
    </w:p>
    <w:p w14:paraId="6F53A3BA" w14:textId="77777777" w:rsidR="002235D5" w:rsidRDefault="00764F7E">
      <w:pPr>
        <w:pStyle w:val="Heading3"/>
        <w:numPr>
          <w:ilvl w:val="1"/>
          <w:numId w:val="1"/>
        </w:numPr>
        <w:tabs>
          <w:tab w:val="left" w:pos="888"/>
          <w:tab w:val="left" w:pos="889"/>
        </w:tabs>
      </w:pPr>
      <w:r>
        <w:t>Donacije</w:t>
      </w:r>
    </w:p>
    <w:p w14:paraId="76BD1665" w14:textId="77777777" w:rsidR="002235D5" w:rsidRDefault="002235D5">
      <w:pPr>
        <w:pStyle w:val="BodyText"/>
        <w:rPr>
          <w:b/>
        </w:rPr>
      </w:pPr>
    </w:p>
    <w:p w14:paraId="4F111C66" w14:textId="77777777" w:rsidR="002235D5" w:rsidRDefault="002235D5">
      <w:pPr>
        <w:pStyle w:val="BodyText"/>
        <w:spacing w:before="8"/>
        <w:rPr>
          <w:b/>
          <w:sz w:val="22"/>
        </w:rPr>
      </w:pPr>
    </w:p>
    <w:p w14:paraId="5E7B4AB2" w14:textId="77777777" w:rsidR="002235D5" w:rsidRDefault="00764F7E">
      <w:pPr>
        <w:pStyle w:val="BodyText"/>
        <w:spacing w:before="62" w:line="237" w:lineRule="auto"/>
        <w:ind w:left="147" w:right="93"/>
      </w:pPr>
      <w:r>
        <w:t>Stavka rashoda donacije odnosi se na tekuće i kapitalne donacije razvrstane prema primateljima, i to za nepovezane organizacije. Donacije se odnose na novčane doznake sredstava domaćim udrugama; međunarodnim organizacijama; jedinicama lokalne i područne (r</w:t>
      </w:r>
      <w:r>
        <w:t>egionalne) samouprave; građanima, kućanstvima te poduzetnicima po posebnim zakonskim propisima i ostalim krajnjim</w:t>
      </w:r>
    </w:p>
    <w:p w14:paraId="3AED801B" w14:textId="77777777" w:rsidR="002235D5" w:rsidRDefault="00764F7E">
      <w:pPr>
        <w:pStyle w:val="BodyText"/>
        <w:spacing w:before="17"/>
        <w:ind w:left="147"/>
      </w:pPr>
      <w:r>
        <w:t>korisnicima.</w:t>
      </w:r>
    </w:p>
    <w:p w14:paraId="445865CC" w14:textId="77777777" w:rsidR="002235D5" w:rsidRDefault="002235D5">
      <w:pPr>
        <w:pStyle w:val="BodyText"/>
        <w:spacing w:before="6"/>
        <w:rPr>
          <w:sz w:val="28"/>
        </w:rPr>
      </w:pPr>
    </w:p>
    <w:p w14:paraId="0E4622B9" w14:textId="77777777" w:rsidR="002235D5" w:rsidRDefault="00764F7E">
      <w:pPr>
        <w:pStyle w:val="BodyText"/>
        <w:spacing w:before="61" w:line="256" w:lineRule="auto"/>
        <w:ind w:left="147"/>
      </w:pPr>
      <w:r>
        <w:t>Ukupan iznos planiranih donacija koje će biti isplaćene zaključno do 31.12.2020. temeljem odluka radnih tijela, vidljiv je iz slijedećeg pregleda:</w:t>
      </w:r>
    </w:p>
    <w:p w14:paraId="33AEBDFE" w14:textId="77777777" w:rsidR="002235D5" w:rsidRDefault="002235D5">
      <w:pPr>
        <w:pStyle w:val="BodyText"/>
        <w:spacing w:before="8"/>
        <w:rPr>
          <w:sz w:val="18"/>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tblGrid>
      <w:tr w:rsidR="002235D5" w14:paraId="6AEB4463" w14:textId="77777777">
        <w:trPr>
          <w:trHeight w:val="613"/>
        </w:trPr>
        <w:tc>
          <w:tcPr>
            <w:tcW w:w="785" w:type="dxa"/>
            <w:shd w:val="clear" w:color="auto" w:fill="E6E6E6"/>
          </w:tcPr>
          <w:p w14:paraId="51BB883F" w14:textId="77777777" w:rsidR="002235D5" w:rsidRDefault="002235D5">
            <w:pPr>
              <w:pStyle w:val="TableParagraph"/>
              <w:spacing w:before="0" w:line="240" w:lineRule="auto"/>
              <w:jc w:val="left"/>
              <w:rPr>
                <w:sz w:val="16"/>
              </w:rPr>
            </w:pPr>
          </w:p>
          <w:p w14:paraId="2266C3F6" w14:textId="77777777" w:rsidR="002235D5" w:rsidRDefault="002235D5">
            <w:pPr>
              <w:pStyle w:val="TableParagraph"/>
              <w:spacing w:before="0" w:line="240" w:lineRule="auto"/>
              <w:jc w:val="left"/>
              <w:rPr>
                <w:sz w:val="16"/>
              </w:rPr>
            </w:pPr>
          </w:p>
          <w:p w14:paraId="5B787D7F"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387355C4" w14:textId="77777777" w:rsidR="002235D5" w:rsidRDefault="002235D5">
            <w:pPr>
              <w:pStyle w:val="TableParagraph"/>
              <w:spacing w:before="0" w:line="240" w:lineRule="auto"/>
              <w:jc w:val="left"/>
              <w:rPr>
                <w:sz w:val="16"/>
              </w:rPr>
            </w:pPr>
          </w:p>
          <w:p w14:paraId="3BAE17DF" w14:textId="77777777" w:rsidR="002235D5" w:rsidRDefault="002235D5">
            <w:pPr>
              <w:pStyle w:val="TableParagraph"/>
              <w:spacing w:before="0" w:line="240" w:lineRule="auto"/>
              <w:jc w:val="left"/>
              <w:rPr>
                <w:sz w:val="16"/>
              </w:rPr>
            </w:pPr>
          </w:p>
          <w:p w14:paraId="20D68D6C"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61FC1FAE" w14:textId="77777777" w:rsidR="002235D5" w:rsidRDefault="002235D5">
            <w:pPr>
              <w:pStyle w:val="TableParagraph"/>
              <w:spacing w:before="11" w:line="240" w:lineRule="auto"/>
              <w:jc w:val="left"/>
              <w:rPr>
                <w:sz w:val="12"/>
              </w:rPr>
            </w:pPr>
          </w:p>
          <w:p w14:paraId="20583FF0"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749998F9" w14:textId="77777777" w:rsidR="002235D5" w:rsidRDefault="002235D5">
            <w:pPr>
              <w:pStyle w:val="TableParagraph"/>
              <w:spacing w:before="0" w:line="240" w:lineRule="auto"/>
              <w:jc w:val="left"/>
              <w:rPr>
                <w:sz w:val="16"/>
              </w:rPr>
            </w:pPr>
          </w:p>
          <w:p w14:paraId="438E90E7" w14:textId="77777777" w:rsidR="002235D5" w:rsidRDefault="002235D5">
            <w:pPr>
              <w:pStyle w:val="TableParagraph"/>
              <w:spacing w:before="0" w:line="240" w:lineRule="auto"/>
              <w:jc w:val="left"/>
              <w:rPr>
                <w:sz w:val="16"/>
              </w:rPr>
            </w:pPr>
          </w:p>
          <w:p w14:paraId="4F59BEEA"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40FDFE69" w14:textId="77777777" w:rsidR="002235D5" w:rsidRDefault="002235D5">
            <w:pPr>
              <w:pStyle w:val="TableParagraph"/>
              <w:spacing w:before="11" w:line="240" w:lineRule="auto"/>
              <w:jc w:val="left"/>
              <w:rPr>
                <w:sz w:val="12"/>
              </w:rPr>
            </w:pPr>
          </w:p>
          <w:p w14:paraId="6B15CF18"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3EB6BA77" w14:textId="77777777" w:rsidR="002235D5" w:rsidRDefault="002235D5">
            <w:pPr>
              <w:pStyle w:val="TableParagraph"/>
              <w:spacing w:before="11" w:line="240" w:lineRule="auto"/>
              <w:jc w:val="left"/>
              <w:rPr>
                <w:sz w:val="12"/>
              </w:rPr>
            </w:pPr>
          </w:p>
          <w:p w14:paraId="031C2CB1" w14:textId="77777777" w:rsidR="002235D5" w:rsidRDefault="00764F7E">
            <w:pPr>
              <w:pStyle w:val="TableParagraph"/>
              <w:spacing w:before="0" w:line="220" w:lineRule="atLeast"/>
              <w:ind w:left="93" w:right="-3" w:firstLine="33"/>
              <w:jc w:val="left"/>
              <w:rPr>
                <w:sz w:val="17"/>
              </w:rPr>
            </w:pPr>
            <w:r>
              <w:rPr>
                <w:sz w:val="17"/>
              </w:rPr>
              <w:t>% u odnosu na planirano</w:t>
            </w:r>
          </w:p>
        </w:tc>
      </w:tr>
      <w:tr w:rsidR="002235D5" w14:paraId="7D7F946A" w14:textId="77777777">
        <w:trPr>
          <w:trHeight w:val="224"/>
        </w:trPr>
        <w:tc>
          <w:tcPr>
            <w:tcW w:w="785" w:type="dxa"/>
            <w:shd w:val="clear" w:color="auto" w:fill="E6E6E6"/>
          </w:tcPr>
          <w:p w14:paraId="5EAB6BBF"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715170CD"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5C615052" w14:textId="77777777" w:rsidR="002235D5" w:rsidRDefault="00764F7E">
            <w:pPr>
              <w:pStyle w:val="TableParagraph"/>
              <w:ind w:right="15"/>
              <w:rPr>
                <w:sz w:val="18"/>
              </w:rPr>
            </w:pPr>
            <w:r>
              <w:rPr>
                <w:w w:val="102"/>
                <w:sz w:val="18"/>
              </w:rPr>
              <w:t>1</w:t>
            </w:r>
          </w:p>
        </w:tc>
        <w:tc>
          <w:tcPr>
            <w:tcW w:w="1491" w:type="dxa"/>
            <w:shd w:val="clear" w:color="auto" w:fill="E6E6E6"/>
          </w:tcPr>
          <w:p w14:paraId="1C5350B4" w14:textId="77777777" w:rsidR="002235D5" w:rsidRDefault="00764F7E">
            <w:pPr>
              <w:pStyle w:val="TableParagraph"/>
              <w:ind w:right="16"/>
              <w:rPr>
                <w:sz w:val="18"/>
              </w:rPr>
            </w:pPr>
            <w:r>
              <w:rPr>
                <w:w w:val="102"/>
                <w:sz w:val="18"/>
              </w:rPr>
              <w:t>2</w:t>
            </w:r>
          </w:p>
        </w:tc>
        <w:tc>
          <w:tcPr>
            <w:tcW w:w="1462" w:type="dxa"/>
            <w:shd w:val="clear" w:color="auto" w:fill="E6E6E6"/>
          </w:tcPr>
          <w:p w14:paraId="434BC6FB" w14:textId="77777777" w:rsidR="002235D5" w:rsidRDefault="00764F7E">
            <w:pPr>
              <w:pStyle w:val="TableParagraph"/>
              <w:ind w:right="16"/>
              <w:rPr>
                <w:sz w:val="18"/>
              </w:rPr>
            </w:pPr>
            <w:r>
              <w:rPr>
                <w:w w:val="102"/>
                <w:sz w:val="18"/>
              </w:rPr>
              <w:t>3</w:t>
            </w:r>
          </w:p>
        </w:tc>
        <w:tc>
          <w:tcPr>
            <w:tcW w:w="1056" w:type="dxa"/>
            <w:shd w:val="clear" w:color="auto" w:fill="E6E6E6"/>
          </w:tcPr>
          <w:p w14:paraId="4D1D70DC" w14:textId="77777777" w:rsidR="002235D5" w:rsidRDefault="00764F7E">
            <w:pPr>
              <w:pStyle w:val="TableParagraph"/>
              <w:ind w:left="28"/>
              <w:jc w:val="left"/>
              <w:rPr>
                <w:sz w:val="18"/>
              </w:rPr>
            </w:pPr>
            <w:r>
              <w:rPr>
                <w:w w:val="105"/>
                <w:sz w:val="18"/>
              </w:rPr>
              <w:t>4=(3/1)</w:t>
            </w:r>
          </w:p>
        </w:tc>
      </w:tr>
      <w:tr w:rsidR="002235D5" w14:paraId="65967429" w14:textId="77777777">
        <w:trPr>
          <w:trHeight w:val="224"/>
        </w:trPr>
        <w:tc>
          <w:tcPr>
            <w:tcW w:w="785" w:type="dxa"/>
            <w:shd w:val="clear" w:color="auto" w:fill="E6E6E6"/>
          </w:tcPr>
          <w:p w14:paraId="226DA750" w14:textId="77777777" w:rsidR="002235D5" w:rsidRDefault="00764F7E">
            <w:pPr>
              <w:pStyle w:val="TableParagraph"/>
              <w:ind w:left="467"/>
              <w:jc w:val="left"/>
              <w:rPr>
                <w:sz w:val="18"/>
              </w:rPr>
            </w:pPr>
            <w:r>
              <w:rPr>
                <w:w w:val="105"/>
                <w:sz w:val="18"/>
              </w:rPr>
              <w:t>451</w:t>
            </w:r>
          </w:p>
        </w:tc>
        <w:tc>
          <w:tcPr>
            <w:tcW w:w="3466" w:type="dxa"/>
            <w:shd w:val="clear" w:color="auto" w:fill="E6E6E6"/>
          </w:tcPr>
          <w:p w14:paraId="63B864D4" w14:textId="77777777" w:rsidR="002235D5" w:rsidRDefault="00764F7E">
            <w:pPr>
              <w:pStyle w:val="TableParagraph"/>
              <w:ind w:left="30"/>
              <w:jc w:val="left"/>
              <w:rPr>
                <w:sz w:val="18"/>
              </w:rPr>
            </w:pPr>
            <w:r>
              <w:rPr>
                <w:w w:val="105"/>
                <w:sz w:val="18"/>
              </w:rPr>
              <w:t>Tekuće donacije</w:t>
            </w:r>
          </w:p>
        </w:tc>
        <w:tc>
          <w:tcPr>
            <w:tcW w:w="1637" w:type="dxa"/>
            <w:shd w:val="clear" w:color="auto" w:fill="E6E6E6"/>
          </w:tcPr>
          <w:p w14:paraId="3400FEC5" w14:textId="77777777" w:rsidR="002235D5" w:rsidRDefault="00764F7E">
            <w:pPr>
              <w:pStyle w:val="TableParagraph"/>
              <w:ind w:right="14"/>
              <w:rPr>
                <w:sz w:val="18"/>
              </w:rPr>
            </w:pPr>
            <w:r>
              <w:rPr>
                <w:sz w:val="18"/>
              </w:rPr>
              <w:t>10.000,00</w:t>
            </w:r>
          </w:p>
        </w:tc>
        <w:tc>
          <w:tcPr>
            <w:tcW w:w="1491" w:type="dxa"/>
            <w:shd w:val="clear" w:color="auto" w:fill="E6E6E6"/>
          </w:tcPr>
          <w:p w14:paraId="253A98AB" w14:textId="77777777" w:rsidR="002235D5" w:rsidRDefault="00764F7E">
            <w:pPr>
              <w:pStyle w:val="TableParagraph"/>
              <w:ind w:right="15"/>
              <w:rPr>
                <w:sz w:val="18"/>
              </w:rPr>
            </w:pPr>
            <w:r>
              <w:rPr>
                <w:sz w:val="18"/>
              </w:rPr>
              <w:t>6.000,00</w:t>
            </w:r>
          </w:p>
        </w:tc>
        <w:tc>
          <w:tcPr>
            <w:tcW w:w="1462" w:type="dxa"/>
            <w:shd w:val="clear" w:color="auto" w:fill="E6E6E6"/>
          </w:tcPr>
          <w:p w14:paraId="53FFAE70" w14:textId="77777777" w:rsidR="002235D5" w:rsidRDefault="00764F7E">
            <w:pPr>
              <w:pStyle w:val="TableParagraph"/>
              <w:ind w:right="16"/>
              <w:rPr>
                <w:sz w:val="18"/>
              </w:rPr>
            </w:pPr>
            <w:r>
              <w:rPr>
                <w:sz w:val="18"/>
              </w:rPr>
              <w:t>6.000,00</w:t>
            </w:r>
          </w:p>
        </w:tc>
        <w:tc>
          <w:tcPr>
            <w:tcW w:w="1056" w:type="dxa"/>
            <w:shd w:val="clear" w:color="auto" w:fill="E6E6E6"/>
          </w:tcPr>
          <w:p w14:paraId="12D3E21F" w14:textId="77777777" w:rsidR="002235D5" w:rsidRDefault="00764F7E">
            <w:pPr>
              <w:pStyle w:val="TableParagraph"/>
              <w:ind w:left="540"/>
              <w:jc w:val="left"/>
              <w:rPr>
                <w:sz w:val="18"/>
              </w:rPr>
            </w:pPr>
            <w:r>
              <w:rPr>
                <w:w w:val="105"/>
                <w:sz w:val="18"/>
              </w:rPr>
              <w:t>-40,00</w:t>
            </w:r>
          </w:p>
        </w:tc>
      </w:tr>
    </w:tbl>
    <w:p w14:paraId="57F32BE0" w14:textId="77777777" w:rsidR="002235D5" w:rsidRDefault="002235D5">
      <w:pPr>
        <w:rPr>
          <w:sz w:val="18"/>
        </w:rPr>
        <w:sectPr w:rsidR="002235D5">
          <w:pgSz w:w="11910" w:h="16840"/>
          <w:pgMar w:top="960" w:right="300" w:bottom="860" w:left="520" w:header="0" w:footer="677" w:gutter="0"/>
          <w:cols w:space="720"/>
        </w:sectPr>
      </w:pPr>
    </w:p>
    <w:p w14:paraId="26E70831" w14:textId="77777777" w:rsidR="002235D5" w:rsidRDefault="00764F7E">
      <w:pPr>
        <w:pStyle w:val="Heading3"/>
        <w:numPr>
          <w:ilvl w:val="1"/>
          <w:numId w:val="1"/>
        </w:numPr>
        <w:tabs>
          <w:tab w:val="left" w:pos="737"/>
          <w:tab w:val="left" w:pos="738"/>
        </w:tabs>
        <w:spacing w:before="29"/>
        <w:ind w:left="737" w:hanging="589"/>
      </w:pPr>
      <w:r>
        <w:lastRenderedPageBreak/>
        <w:t>Ostali</w:t>
      </w:r>
      <w:r>
        <w:rPr>
          <w:spacing w:val="-2"/>
        </w:rPr>
        <w:t xml:space="preserve"> </w:t>
      </w:r>
      <w:r>
        <w:t>rashodi</w:t>
      </w:r>
    </w:p>
    <w:p w14:paraId="08321526" w14:textId="77777777" w:rsidR="002235D5" w:rsidRDefault="002235D5">
      <w:pPr>
        <w:pStyle w:val="BodyText"/>
        <w:spacing w:before="1"/>
        <w:rPr>
          <w:b/>
          <w:sz w:val="25"/>
        </w:rPr>
      </w:pPr>
    </w:p>
    <w:p w14:paraId="04620203" w14:textId="77777777" w:rsidR="002235D5" w:rsidRDefault="00764F7E">
      <w:pPr>
        <w:pStyle w:val="BodyText"/>
        <w:spacing w:before="61" w:line="256" w:lineRule="auto"/>
        <w:ind w:left="147"/>
      </w:pPr>
      <w:r>
        <w:t xml:space="preserve">Stavka </w:t>
      </w:r>
      <w:r>
        <w:rPr>
          <w:b/>
        </w:rPr>
        <w:t xml:space="preserve">ostali rashodi </w:t>
      </w:r>
      <w:r>
        <w:t>sadrži rashode za kazne, penale i naknade štete, neotpisanu vrijednost i druge rashode otuđene i rashodovane dugotrajne imovine, otpisana potraživanja te ostale nespomenute rashode.</w:t>
      </w:r>
    </w:p>
    <w:p w14:paraId="3EF3F133" w14:textId="77777777" w:rsidR="002235D5" w:rsidRDefault="002235D5">
      <w:pPr>
        <w:pStyle w:val="BodyText"/>
        <w:spacing w:before="6"/>
        <w:rPr>
          <w:sz w:val="14"/>
        </w:rPr>
      </w:pPr>
    </w:p>
    <w:p w14:paraId="2F790FA3" w14:textId="77777777" w:rsidR="002235D5" w:rsidRDefault="00764F7E">
      <w:pPr>
        <w:pStyle w:val="BodyText"/>
        <w:spacing w:before="61"/>
        <w:ind w:left="147"/>
        <w:jc w:val="both"/>
      </w:pPr>
      <w:r>
        <w:t>Ostali rashodi poslovanja planiraju se u iznosu od 0,00 kn , što je manje</w:t>
      </w:r>
      <w:r>
        <w:t xml:space="preserve"> u odnosu na prvotni Financijski plan za -100 %</w:t>
      </w:r>
    </w:p>
    <w:p w14:paraId="5259BF73" w14:textId="77777777" w:rsidR="002235D5" w:rsidRDefault="00764F7E">
      <w:pPr>
        <w:pStyle w:val="BodyText"/>
        <w:spacing w:before="109" w:line="256" w:lineRule="auto"/>
        <w:ind w:left="147" w:right="159"/>
        <w:jc w:val="both"/>
      </w:pPr>
      <w:r>
        <w:t>Naime, sukladno odredbama Zakona o financijskom poslovanju i računovodstvu neprofitnih organizacija, na dan 31.12.2020., HVK komora nema potraživanja koja je nemoguće naplatiti, a pravodobnim plaćanjima svoji</w:t>
      </w:r>
      <w:r>
        <w:t>h obveza nema nastalih kamata, penala niti naknada šteta.</w:t>
      </w:r>
    </w:p>
    <w:p w14:paraId="58127372" w14:textId="77777777" w:rsidR="002235D5" w:rsidRDefault="002235D5">
      <w:pPr>
        <w:pStyle w:val="BodyText"/>
      </w:pPr>
    </w:p>
    <w:p w14:paraId="56E3BFFE" w14:textId="77777777" w:rsidR="002235D5" w:rsidRDefault="002235D5">
      <w:pPr>
        <w:pStyle w:val="BodyText"/>
        <w:spacing w:before="10"/>
        <w:rPr>
          <w:sz w:val="14"/>
        </w:rPr>
      </w:pPr>
    </w:p>
    <w:p w14:paraId="7A495C78" w14:textId="77777777" w:rsidR="002235D5" w:rsidRDefault="00764F7E">
      <w:pPr>
        <w:pStyle w:val="Heading4"/>
        <w:spacing w:before="61"/>
      </w:pPr>
      <w:r>
        <w:t>Ovi izdaci u strukturi izdataka čine 0 % ukupnih rashoda.</w:t>
      </w:r>
    </w:p>
    <w:p w14:paraId="6B6D68B1" w14:textId="77777777" w:rsidR="002235D5" w:rsidRDefault="002235D5">
      <w:pPr>
        <w:pStyle w:val="BodyText"/>
        <w:rPr>
          <w:b/>
          <w:sz w:val="22"/>
        </w:rPr>
      </w:pPr>
    </w:p>
    <w:p w14:paraId="5F564D4D" w14:textId="77777777" w:rsidR="002235D5" w:rsidRDefault="00764F7E">
      <w:pPr>
        <w:pStyle w:val="BodyText"/>
        <w:spacing w:before="1"/>
        <w:ind w:left="147"/>
      </w:pPr>
      <w:r>
        <w:t>Pojedinačni iznos planiranih ostalih izdataka poslovanja vidljivo je iz slijedećeg pregleda:</w:t>
      </w:r>
    </w:p>
    <w:p w14:paraId="0CE07EAF" w14:textId="77777777" w:rsidR="002235D5" w:rsidRDefault="002235D5">
      <w:pPr>
        <w:pStyle w:val="BodyText"/>
        <w:spacing w:before="11" w:after="1"/>
        <w:rPr>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gridCol w:w="948"/>
      </w:tblGrid>
      <w:tr w:rsidR="002235D5" w14:paraId="5AE22631" w14:textId="77777777">
        <w:trPr>
          <w:trHeight w:val="613"/>
        </w:trPr>
        <w:tc>
          <w:tcPr>
            <w:tcW w:w="785" w:type="dxa"/>
            <w:shd w:val="clear" w:color="auto" w:fill="E6E6E6"/>
          </w:tcPr>
          <w:p w14:paraId="1B68AEC8" w14:textId="77777777" w:rsidR="002235D5" w:rsidRDefault="002235D5">
            <w:pPr>
              <w:pStyle w:val="TableParagraph"/>
              <w:spacing w:before="0" w:line="240" w:lineRule="auto"/>
              <w:jc w:val="left"/>
              <w:rPr>
                <w:sz w:val="16"/>
              </w:rPr>
            </w:pPr>
          </w:p>
          <w:p w14:paraId="1A05F2C5" w14:textId="77777777" w:rsidR="002235D5" w:rsidRDefault="002235D5">
            <w:pPr>
              <w:pStyle w:val="TableParagraph"/>
              <w:spacing w:before="0" w:line="240" w:lineRule="auto"/>
              <w:jc w:val="left"/>
              <w:rPr>
                <w:sz w:val="16"/>
              </w:rPr>
            </w:pPr>
          </w:p>
          <w:p w14:paraId="713F274F"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1ED4074C" w14:textId="77777777" w:rsidR="002235D5" w:rsidRDefault="002235D5">
            <w:pPr>
              <w:pStyle w:val="TableParagraph"/>
              <w:spacing w:before="0" w:line="240" w:lineRule="auto"/>
              <w:jc w:val="left"/>
              <w:rPr>
                <w:sz w:val="16"/>
              </w:rPr>
            </w:pPr>
          </w:p>
          <w:p w14:paraId="4728C35A" w14:textId="77777777" w:rsidR="002235D5" w:rsidRDefault="002235D5">
            <w:pPr>
              <w:pStyle w:val="TableParagraph"/>
              <w:spacing w:before="0" w:line="240" w:lineRule="auto"/>
              <w:jc w:val="left"/>
              <w:rPr>
                <w:sz w:val="16"/>
              </w:rPr>
            </w:pPr>
          </w:p>
          <w:p w14:paraId="01DB3E3F"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52EFB59A" w14:textId="77777777" w:rsidR="002235D5" w:rsidRDefault="002235D5">
            <w:pPr>
              <w:pStyle w:val="TableParagraph"/>
              <w:spacing w:before="11" w:line="240" w:lineRule="auto"/>
              <w:jc w:val="left"/>
              <w:rPr>
                <w:sz w:val="12"/>
              </w:rPr>
            </w:pPr>
          </w:p>
          <w:p w14:paraId="5116B00F"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6E6D1B7E" w14:textId="77777777" w:rsidR="002235D5" w:rsidRDefault="002235D5">
            <w:pPr>
              <w:pStyle w:val="TableParagraph"/>
              <w:spacing w:before="0" w:line="240" w:lineRule="auto"/>
              <w:jc w:val="left"/>
              <w:rPr>
                <w:sz w:val="16"/>
              </w:rPr>
            </w:pPr>
          </w:p>
          <w:p w14:paraId="6AC4AE20" w14:textId="77777777" w:rsidR="002235D5" w:rsidRDefault="002235D5">
            <w:pPr>
              <w:pStyle w:val="TableParagraph"/>
              <w:spacing w:before="0" w:line="240" w:lineRule="auto"/>
              <w:jc w:val="left"/>
              <w:rPr>
                <w:sz w:val="16"/>
              </w:rPr>
            </w:pPr>
          </w:p>
          <w:p w14:paraId="1658FD7C"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6F013B43" w14:textId="77777777" w:rsidR="002235D5" w:rsidRDefault="002235D5">
            <w:pPr>
              <w:pStyle w:val="TableParagraph"/>
              <w:spacing w:before="11" w:line="240" w:lineRule="auto"/>
              <w:jc w:val="left"/>
              <w:rPr>
                <w:sz w:val="12"/>
              </w:rPr>
            </w:pPr>
          </w:p>
          <w:p w14:paraId="1D4B628B"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701022DE" w14:textId="77777777" w:rsidR="002235D5" w:rsidRDefault="002235D5">
            <w:pPr>
              <w:pStyle w:val="TableParagraph"/>
              <w:spacing w:before="11" w:line="240" w:lineRule="auto"/>
              <w:jc w:val="left"/>
              <w:rPr>
                <w:sz w:val="12"/>
              </w:rPr>
            </w:pPr>
          </w:p>
          <w:p w14:paraId="36169D94" w14:textId="77777777" w:rsidR="002235D5" w:rsidRDefault="00764F7E">
            <w:pPr>
              <w:pStyle w:val="TableParagraph"/>
              <w:spacing w:before="0" w:line="220" w:lineRule="atLeast"/>
              <w:ind w:left="93" w:right="-3" w:firstLine="33"/>
              <w:jc w:val="left"/>
              <w:rPr>
                <w:sz w:val="17"/>
              </w:rPr>
            </w:pPr>
            <w:r>
              <w:rPr>
                <w:sz w:val="17"/>
              </w:rPr>
              <w:t>% u odnosu na planirano</w:t>
            </w:r>
          </w:p>
        </w:tc>
        <w:tc>
          <w:tcPr>
            <w:tcW w:w="948" w:type="dxa"/>
            <w:shd w:val="clear" w:color="auto" w:fill="E6E6E6"/>
          </w:tcPr>
          <w:p w14:paraId="1CA80538" w14:textId="77777777" w:rsidR="002235D5" w:rsidRDefault="002235D5">
            <w:pPr>
              <w:pStyle w:val="TableParagraph"/>
              <w:spacing w:before="11" w:line="240" w:lineRule="auto"/>
              <w:jc w:val="left"/>
              <w:rPr>
                <w:sz w:val="12"/>
              </w:rPr>
            </w:pPr>
          </w:p>
          <w:p w14:paraId="74DCEFA3" w14:textId="77777777" w:rsidR="002235D5" w:rsidRDefault="00764F7E">
            <w:pPr>
              <w:pStyle w:val="TableParagraph"/>
              <w:spacing w:before="0" w:line="220" w:lineRule="atLeast"/>
              <w:ind w:left="36" w:right="-9" w:firstLine="211"/>
              <w:jc w:val="left"/>
              <w:rPr>
                <w:sz w:val="17"/>
              </w:rPr>
            </w:pPr>
            <w:r>
              <w:rPr>
                <w:sz w:val="17"/>
              </w:rPr>
              <w:t>Udio u nadgrupi (%)</w:t>
            </w:r>
          </w:p>
        </w:tc>
      </w:tr>
      <w:tr w:rsidR="002235D5" w14:paraId="52F00F66" w14:textId="77777777">
        <w:trPr>
          <w:trHeight w:val="224"/>
        </w:trPr>
        <w:tc>
          <w:tcPr>
            <w:tcW w:w="785" w:type="dxa"/>
            <w:shd w:val="clear" w:color="auto" w:fill="E6E6E6"/>
          </w:tcPr>
          <w:p w14:paraId="30E007E2"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1D9B3A07"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670DD89C" w14:textId="77777777" w:rsidR="002235D5" w:rsidRDefault="00764F7E">
            <w:pPr>
              <w:pStyle w:val="TableParagraph"/>
              <w:ind w:right="15"/>
              <w:rPr>
                <w:sz w:val="18"/>
              </w:rPr>
            </w:pPr>
            <w:r>
              <w:rPr>
                <w:w w:val="102"/>
                <w:sz w:val="18"/>
              </w:rPr>
              <w:t>1</w:t>
            </w:r>
          </w:p>
        </w:tc>
        <w:tc>
          <w:tcPr>
            <w:tcW w:w="1491" w:type="dxa"/>
            <w:shd w:val="clear" w:color="auto" w:fill="E6E6E6"/>
          </w:tcPr>
          <w:p w14:paraId="193BD01C" w14:textId="77777777" w:rsidR="002235D5" w:rsidRDefault="00764F7E">
            <w:pPr>
              <w:pStyle w:val="TableParagraph"/>
              <w:ind w:right="16"/>
              <w:rPr>
                <w:sz w:val="18"/>
              </w:rPr>
            </w:pPr>
            <w:r>
              <w:rPr>
                <w:w w:val="102"/>
                <w:sz w:val="18"/>
              </w:rPr>
              <w:t>2</w:t>
            </w:r>
          </w:p>
        </w:tc>
        <w:tc>
          <w:tcPr>
            <w:tcW w:w="1462" w:type="dxa"/>
            <w:shd w:val="clear" w:color="auto" w:fill="E6E6E6"/>
          </w:tcPr>
          <w:p w14:paraId="26AB8A2E" w14:textId="77777777" w:rsidR="002235D5" w:rsidRDefault="00764F7E">
            <w:pPr>
              <w:pStyle w:val="TableParagraph"/>
              <w:ind w:right="16"/>
              <w:rPr>
                <w:sz w:val="18"/>
              </w:rPr>
            </w:pPr>
            <w:r>
              <w:rPr>
                <w:sz w:val="18"/>
              </w:rPr>
              <w:t>3,00</w:t>
            </w:r>
          </w:p>
        </w:tc>
        <w:tc>
          <w:tcPr>
            <w:tcW w:w="1056" w:type="dxa"/>
            <w:shd w:val="clear" w:color="auto" w:fill="E6E6E6"/>
          </w:tcPr>
          <w:p w14:paraId="1DE0CF8B" w14:textId="77777777" w:rsidR="002235D5" w:rsidRDefault="00764F7E">
            <w:pPr>
              <w:pStyle w:val="TableParagraph"/>
              <w:ind w:left="28"/>
              <w:jc w:val="left"/>
              <w:rPr>
                <w:sz w:val="18"/>
              </w:rPr>
            </w:pPr>
            <w:r>
              <w:rPr>
                <w:w w:val="105"/>
                <w:sz w:val="18"/>
              </w:rPr>
              <w:t>4=(3/1)</w:t>
            </w:r>
          </w:p>
        </w:tc>
        <w:tc>
          <w:tcPr>
            <w:tcW w:w="948" w:type="dxa"/>
            <w:shd w:val="clear" w:color="auto" w:fill="E6E6E6"/>
          </w:tcPr>
          <w:p w14:paraId="5486D040" w14:textId="77777777" w:rsidR="002235D5" w:rsidRDefault="00764F7E">
            <w:pPr>
              <w:pStyle w:val="TableParagraph"/>
              <w:ind w:right="16"/>
              <w:rPr>
                <w:sz w:val="18"/>
              </w:rPr>
            </w:pPr>
            <w:r>
              <w:rPr>
                <w:w w:val="102"/>
                <w:sz w:val="18"/>
              </w:rPr>
              <w:t>5</w:t>
            </w:r>
          </w:p>
        </w:tc>
      </w:tr>
      <w:tr w:rsidR="002235D5" w14:paraId="6F354F59" w14:textId="77777777">
        <w:trPr>
          <w:trHeight w:val="224"/>
        </w:trPr>
        <w:tc>
          <w:tcPr>
            <w:tcW w:w="785" w:type="dxa"/>
            <w:shd w:val="clear" w:color="auto" w:fill="E6E6E6"/>
          </w:tcPr>
          <w:p w14:paraId="5E8BA853" w14:textId="77777777" w:rsidR="002235D5" w:rsidRDefault="00764F7E">
            <w:pPr>
              <w:pStyle w:val="TableParagraph"/>
              <w:ind w:right="14"/>
              <w:rPr>
                <w:sz w:val="18"/>
              </w:rPr>
            </w:pPr>
            <w:r>
              <w:rPr>
                <w:sz w:val="18"/>
              </w:rPr>
              <w:t>46</w:t>
            </w:r>
          </w:p>
        </w:tc>
        <w:tc>
          <w:tcPr>
            <w:tcW w:w="3466" w:type="dxa"/>
            <w:shd w:val="clear" w:color="auto" w:fill="E6E6E6"/>
          </w:tcPr>
          <w:p w14:paraId="2EC5640D" w14:textId="77777777" w:rsidR="002235D5" w:rsidRDefault="00764F7E">
            <w:pPr>
              <w:pStyle w:val="TableParagraph"/>
              <w:ind w:left="30"/>
              <w:jc w:val="left"/>
              <w:rPr>
                <w:sz w:val="18"/>
              </w:rPr>
            </w:pPr>
            <w:r>
              <w:rPr>
                <w:w w:val="105"/>
                <w:sz w:val="18"/>
              </w:rPr>
              <w:t>Ostali rashodi</w:t>
            </w:r>
          </w:p>
        </w:tc>
        <w:tc>
          <w:tcPr>
            <w:tcW w:w="1637" w:type="dxa"/>
            <w:shd w:val="clear" w:color="auto" w:fill="E6E6E6"/>
          </w:tcPr>
          <w:p w14:paraId="659C0FC7" w14:textId="77777777" w:rsidR="002235D5" w:rsidRDefault="00764F7E">
            <w:pPr>
              <w:pStyle w:val="TableParagraph"/>
              <w:ind w:right="14"/>
              <w:rPr>
                <w:sz w:val="18"/>
              </w:rPr>
            </w:pPr>
            <w:r>
              <w:rPr>
                <w:sz w:val="18"/>
              </w:rPr>
              <w:t>2.000,00</w:t>
            </w:r>
          </w:p>
        </w:tc>
        <w:tc>
          <w:tcPr>
            <w:tcW w:w="1491" w:type="dxa"/>
            <w:shd w:val="clear" w:color="auto" w:fill="E6E6E6"/>
          </w:tcPr>
          <w:p w14:paraId="2F1622F4" w14:textId="77777777" w:rsidR="002235D5" w:rsidRDefault="00764F7E">
            <w:pPr>
              <w:pStyle w:val="TableParagraph"/>
              <w:ind w:right="15"/>
              <w:rPr>
                <w:sz w:val="18"/>
              </w:rPr>
            </w:pPr>
            <w:r>
              <w:rPr>
                <w:sz w:val="18"/>
              </w:rPr>
              <w:t>0,00</w:t>
            </w:r>
          </w:p>
        </w:tc>
        <w:tc>
          <w:tcPr>
            <w:tcW w:w="1462" w:type="dxa"/>
            <w:shd w:val="clear" w:color="auto" w:fill="E6E6E6"/>
          </w:tcPr>
          <w:p w14:paraId="7F47C66D" w14:textId="77777777" w:rsidR="002235D5" w:rsidRDefault="00764F7E">
            <w:pPr>
              <w:pStyle w:val="TableParagraph"/>
              <w:ind w:right="16"/>
              <w:rPr>
                <w:sz w:val="18"/>
              </w:rPr>
            </w:pPr>
            <w:r>
              <w:rPr>
                <w:sz w:val="18"/>
              </w:rPr>
              <w:t>0,00</w:t>
            </w:r>
          </w:p>
        </w:tc>
        <w:tc>
          <w:tcPr>
            <w:tcW w:w="1056" w:type="dxa"/>
            <w:shd w:val="clear" w:color="auto" w:fill="E6E6E6"/>
          </w:tcPr>
          <w:p w14:paraId="7F9430FD" w14:textId="77777777" w:rsidR="002235D5" w:rsidRDefault="00764F7E">
            <w:pPr>
              <w:pStyle w:val="TableParagraph"/>
              <w:ind w:right="15"/>
              <w:rPr>
                <w:sz w:val="18"/>
              </w:rPr>
            </w:pPr>
            <w:r>
              <w:rPr>
                <w:sz w:val="18"/>
              </w:rPr>
              <w:t>-100,00%</w:t>
            </w:r>
          </w:p>
        </w:tc>
        <w:tc>
          <w:tcPr>
            <w:tcW w:w="948" w:type="dxa"/>
            <w:shd w:val="clear" w:color="auto" w:fill="E6E6E6"/>
          </w:tcPr>
          <w:p w14:paraId="7328619A" w14:textId="77777777" w:rsidR="002235D5" w:rsidRDefault="00764F7E">
            <w:pPr>
              <w:pStyle w:val="TableParagraph"/>
              <w:ind w:left="186"/>
              <w:jc w:val="left"/>
              <w:rPr>
                <w:sz w:val="18"/>
              </w:rPr>
            </w:pPr>
            <w:r>
              <w:rPr>
                <w:w w:val="105"/>
                <w:sz w:val="18"/>
              </w:rPr>
              <w:t>#DIV/0!</w:t>
            </w:r>
          </w:p>
        </w:tc>
      </w:tr>
      <w:tr w:rsidR="002235D5" w14:paraId="694C737E" w14:textId="77777777">
        <w:trPr>
          <w:trHeight w:val="224"/>
        </w:trPr>
        <w:tc>
          <w:tcPr>
            <w:tcW w:w="785" w:type="dxa"/>
            <w:shd w:val="clear" w:color="auto" w:fill="E6E6E6"/>
          </w:tcPr>
          <w:p w14:paraId="6B31F3A7" w14:textId="77777777" w:rsidR="002235D5" w:rsidRDefault="00764F7E">
            <w:pPr>
              <w:pStyle w:val="TableParagraph"/>
              <w:ind w:right="14"/>
              <w:rPr>
                <w:sz w:val="18"/>
              </w:rPr>
            </w:pPr>
            <w:r>
              <w:rPr>
                <w:sz w:val="18"/>
              </w:rPr>
              <w:t>461</w:t>
            </w:r>
          </w:p>
        </w:tc>
        <w:tc>
          <w:tcPr>
            <w:tcW w:w="3466" w:type="dxa"/>
            <w:shd w:val="clear" w:color="auto" w:fill="E6E6E6"/>
          </w:tcPr>
          <w:p w14:paraId="765D4447" w14:textId="77777777" w:rsidR="002235D5" w:rsidRDefault="00764F7E">
            <w:pPr>
              <w:pStyle w:val="TableParagraph"/>
              <w:ind w:left="30"/>
              <w:jc w:val="left"/>
              <w:rPr>
                <w:sz w:val="18"/>
              </w:rPr>
            </w:pPr>
            <w:r>
              <w:rPr>
                <w:w w:val="105"/>
                <w:sz w:val="18"/>
              </w:rPr>
              <w:t>Kazne, penali i naknade štete</w:t>
            </w:r>
          </w:p>
        </w:tc>
        <w:tc>
          <w:tcPr>
            <w:tcW w:w="1637" w:type="dxa"/>
            <w:shd w:val="clear" w:color="auto" w:fill="E6E6E6"/>
          </w:tcPr>
          <w:p w14:paraId="7311464F" w14:textId="77777777" w:rsidR="002235D5" w:rsidRDefault="00764F7E">
            <w:pPr>
              <w:pStyle w:val="TableParagraph"/>
              <w:ind w:right="14"/>
              <w:rPr>
                <w:sz w:val="18"/>
              </w:rPr>
            </w:pPr>
            <w:r>
              <w:rPr>
                <w:sz w:val="18"/>
              </w:rPr>
              <w:t>1.000,00</w:t>
            </w:r>
          </w:p>
        </w:tc>
        <w:tc>
          <w:tcPr>
            <w:tcW w:w="1491" w:type="dxa"/>
            <w:shd w:val="clear" w:color="auto" w:fill="E6E6E6"/>
          </w:tcPr>
          <w:p w14:paraId="78C341E7" w14:textId="77777777" w:rsidR="002235D5" w:rsidRDefault="00764F7E">
            <w:pPr>
              <w:pStyle w:val="TableParagraph"/>
              <w:ind w:right="15"/>
              <w:rPr>
                <w:sz w:val="18"/>
              </w:rPr>
            </w:pPr>
            <w:r>
              <w:rPr>
                <w:sz w:val="18"/>
              </w:rPr>
              <w:t>0,00</w:t>
            </w:r>
          </w:p>
        </w:tc>
        <w:tc>
          <w:tcPr>
            <w:tcW w:w="1462" w:type="dxa"/>
            <w:shd w:val="clear" w:color="auto" w:fill="E6E6E6"/>
          </w:tcPr>
          <w:p w14:paraId="75C428D6" w14:textId="77777777" w:rsidR="002235D5" w:rsidRDefault="00764F7E">
            <w:pPr>
              <w:pStyle w:val="TableParagraph"/>
              <w:ind w:right="16"/>
              <w:rPr>
                <w:sz w:val="18"/>
              </w:rPr>
            </w:pPr>
            <w:r>
              <w:rPr>
                <w:sz w:val="18"/>
              </w:rPr>
              <w:t>0,00</w:t>
            </w:r>
          </w:p>
        </w:tc>
        <w:tc>
          <w:tcPr>
            <w:tcW w:w="1056" w:type="dxa"/>
            <w:shd w:val="clear" w:color="auto" w:fill="E6E6E6"/>
          </w:tcPr>
          <w:p w14:paraId="015F8591" w14:textId="77777777" w:rsidR="002235D5" w:rsidRDefault="00764F7E">
            <w:pPr>
              <w:pStyle w:val="TableParagraph"/>
              <w:ind w:right="15"/>
              <w:rPr>
                <w:sz w:val="18"/>
              </w:rPr>
            </w:pPr>
            <w:r>
              <w:rPr>
                <w:sz w:val="18"/>
              </w:rPr>
              <w:t>-100,00%</w:t>
            </w:r>
          </w:p>
        </w:tc>
        <w:tc>
          <w:tcPr>
            <w:tcW w:w="948" w:type="dxa"/>
            <w:shd w:val="clear" w:color="auto" w:fill="E6E6E6"/>
          </w:tcPr>
          <w:p w14:paraId="4893CDD6" w14:textId="77777777" w:rsidR="002235D5" w:rsidRDefault="00764F7E">
            <w:pPr>
              <w:pStyle w:val="TableParagraph"/>
              <w:ind w:left="186"/>
              <w:jc w:val="left"/>
              <w:rPr>
                <w:sz w:val="18"/>
              </w:rPr>
            </w:pPr>
            <w:r>
              <w:rPr>
                <w:w w:val="105"/>
                <w:sz w:val="18"/>
              </w:rPr>
              <w:t>#DIV/0!</w:t>
            </w:r>
          </w:p>
        </w:tc>
      </w:tr>
      <w:tr w:rsidR="002235D5" w14:paraId="6EA20969" w14:textId="77777777">
        <w:trPr>
          <w:trHeight w:val="224"/>
        </w:trPr>
        <w:tc>
          <w:tcPr>
            <w:tcW w:w="785" w:type="dxa"/>
            <w:shd w:val="clear" w:color="auto" w:fill="E6E6E6"/>
          </w:tcPr>
          <w:p w14:paraId="34F78B88" w14:textId="77777777" w:rsidR="002235D5" w:rsidRDefault="00764F7E">
            <w:pPr>
              <w:pStyle w:val="TableParagraph"/>
              <w:ind w:right="14"/>
              <w:rPr>
                <w:sz w:val="18"/>
              </w:rPr>
            </w:pPr>
            <w:r>
              <w:rPr>
                <w:sz w:val="18"/>
              </w:rPr>
              <w:t>462</w:t>
            </w:r>
          </w:p>
        </w:tc>
        <w:tc>
          <w:tcPr>
            <w:tcW w:w="3466" w:type="dxa"/>
            <w:shd w:val="clear" w:color="auto" w:fill="E6E6E6"/>
          </w:tcPr>
          <w:p w14:paraId="17B0A352" w14:textId="77777777" w:rsidR="002235D5" w:rsidRDefault="00764F7E">
            <w:pPr>
              <w:pStyle w:val="TableParagraph"/>
              <w:ind w:left="30"/>
              <w:jc w:val="left"/>
              <w:rPr>
                <w:sz w:val="18"/>
              </w:rPr>
            </w:pPr>
            <w:r>
              <w:rPr>
                <w:w w:val="105"/>
                <w:sz w:val="18"/>
              </w:rPr>
              <w:t>Ostali nespomenuti rashodi</w:t>
            </w:r>
          </w:p>
        </w:tc>
        <w:tc>
          <w:tcPr>
            <w:tcW w:w="1637" w:type="dxa"/>
            <w:shd w:val="clear" w:color="auto" w:fill="E6E6E6"/>
          </w:tcPr>
          <w:p w14:paraId="6E763C21" w14:textId="77777777" w:rsidR="002235D5" w:rsidRDefault="00764F7E">
            <w:pPr>
              <w:pStyle w:val="TableParagraph"/>
              <w:ind w:right="14"/>
              <w:rPr>
                <w:sz w:val="18"/>
              </w:rPr>
            </w:pPr>
            <w:r>
              <w:rPr>
                <w:sz w:val="18"/>
              </w:rPr>
              <w:t>1.000,00</w:t>
            </w:r>
          </w:p>
        </w:tc>
        <w:tc>
          <w:tcPr>
            <w:tcW w:w="1491" w:type="dxa"/>
            <w:shd w:val="clear" w:color="auto" w:fill="E6E6E6"/>
          </w:tcPr>
          <w:p w14:paraId="48EDB8CC" w14:textId="77777777" w:rsidR="002235D5" w:rsidRDefault="00764F7E">
            <w:pPr>
              <w:pStyle w:val="TableParagraph"/>
              <w:ind w:right="15"/>
              <w:rPr>
                <w:sz w:val="18"/>
              </w:rPr>
            </w:pPr>
            <w:r>
              <w:rPr>
                <w:sz w:val="18"/>
              </w:rPr>
              <w:t>0,00</w:t>
            </w:r>
          </w:p>
        </w:tc>
        <w:tc>
          <w:tcPr>
            <w:tcW w:w="1462" w:type="dxa"/>
            <w:shd w:val="clear" w:color="auto" w:fill="E6E6E6"/>
          </w:tcPr>
          <w:p w14:paraId="62D738DB" w14:textId="77777777" w:rsidR="002235D5" w:rsidRDefault="00764F7E">
            <w:pPr>
              <w:pStyle w:val="TableParagraph"/>
              <w:ind w:right="16"/>
              <w:rPr>
                <w:sz w:val="18"/>
              </w:rPr>
            </w:pPr>
            <w:r>
              <w:rPr>
                <w:sz w:val="18"/>
              </w:rPr>
              <w:t>0,00</w:t>
            </w:r>
          </w:p>
        </w:tc>
        <w:tc>
          <w:tcPr>
            <w:tcW w:w="1056" w:type="dxa"/>
            <w:shd w:val="clear" w:color="auto" w:fill="E6E6E6"/>
          </w:tcPr>
          <w:p w14:paraId="75AD2616" w14:textId="77777777" w:rsidR="002235D5" w:rsidRDefault="00764F7E">
            <w:pPr>
              <w:pStyle w:val="TableParagraph"/>
              <w:ind w:right="15"/>
              <w:rPr>
                <w:sz w:val="18"/>
              </w:rPr>
            </w:pPr>
            <w:r>
              <w:rPr>
                <w:sz w:val="18"/>
              </w:rPr>
              <w:t>-100,00%</w:t>
            </w:r>
          </w:p>
        </w:tc>
        <w:tc>
          <w:tcPr>
            <w:tcW w:w="948" w:type="dxa"/>
            <w:shd w:val="clear" w:color="auto" w:fill="E6E6E6"/>
          </w:tcPr>
          <w:p w14:paraId="0E9B15DA" w14:textId="77777777" w:rsidR="002235D5" w:rsidRDefault="00764F7E">
            <w:pPr>
              <w:pStyle w:val="TableParagraph"/>
              <w:ind w:left="186"/>
              <w:jc w:val="left"/>
              <w:rPr>
                <w:sz w:val="18"/>
              </w:rPr>
            </w:pPr>
            <w:r>
              <w:rPr>
                <w:w w:val="105"/>
                <w:sz w:val="18"/>
              </w:rPr>
              <w:t>#DIV/0!</w:t>
            </w:r>
          </w:p>
        </w:tc>
      </w:tr>
    </w:tbl>
    <w:p w14:paraId="594FEA58" w14:textId="77777777" w:rsidR="002235D5" w:rsidRDefault="002235D5">
      <w:pPr>
        <w:pStyle w:val="BodyText"/>
      </w:pPr>
    </w:p>
    <w:p w14:paraId="69DE0CB4" w14:textId="77777777" w:rsidR="002235D5" w:rsidRDefault="002235D5">
      <w:pPr>
        <w:pStyle w:val="BodyText"/>
      </w:pPr>
    </w:p>
    <w:p w14:paraId="069A5453" w14:textId="77777777" w:rsidR="002235D5" w:rsidRDefault="002235D5">
      <w:pPr>
        <w:pStyle w:val="BodyText"/>
        <w:spacing w:before="3"/>
        <w:rPr>
          <w:sz w:val="19"/>
        </w:rPr>
      </w:pPr>
    </w:p>
    <w:p w14:paraId="69A19C16" w14:textId="77777777" w:rsidR="002235D5" w:rsidRDefault="00764F7E">
      <w:pPr>
        <w:pStyle w:val="Heading3"/>
        <w:numPr>
          <w:ilvl w:val="1"/>
          <w:numId w:val="1"/>
        </w:numPr>
        <w:tabs>
          <w:tab w:val="left" w:pos="688"/>
          <w:tab w:val="left" w:pos="689"/>
        </w:tabs>
        <w:spacing w:before="1"/>
        <w:ind w:left="688" w:hanging="540"/>
      </w:pPr>
      <w:r>
        <w:t>Rashodi vezani uz financiranje povezanih neprofitnih</w:t>
      </w:r>
      <w:r>
        <w:rPr>
          <w:spacing w:val="-7"/>
        </w:rPr>
        <w:t xml:space="preserve"> </w:t>
      </w:r>
      <w:r>
        <w:t>organizacija</w:t>
      </w:r>
    </w:p>
    <w:p w14:paraId="77EDF113" w14:textId="77777777" w:rsidR="002235D5" w:rsidRDefault="002235D5">
      <w:pPr>
        <w:pStyle w:val="BodyText"/>
        <w:rPr>
          <w:b/>
        </w:rPr>
      </w:pPr>
    </w:p>
    <w:p w14:paraId="7E46541E" w14:textId="77777777" w:rsidR="002235D5" w:rsidRDefault="002235D5">
      <w:pPr>
        <w:pStyle w:val="BodyText"/>
        <w:spacing w:before="7"/>
        <w:rPr>
          <w:b/>
          <w:sz w:val="23"/>
        </w:rPr>
      </w:pPr>
    </w:p>
    <w:p w14:paraId="6B160A97" w14:textId="77777777" w:rsidR="002235D5" w:rsidRDefault="00764F7E">
      <w:pPr>
        <w:pStyle w:val="BodyText"/>
        <w:spacing w:before="61" w:line="256" w:lineRule="auto"/>
        <w:ind w:left="147" w:right="160"/>
        <w:jc w:val="both"/>
      </w:pPr>
      <w:r>
        <w:t>Zakonom o financijskom poslovanju i računovodstvu neprofitnih organizacija propisana je obveza evidencije na skupini računa 47 – Rashodi vezani uz financiranje povezanih neprofitnih organizacija; obuhvaća tekuće i/ili kapitalne prijenose sredstava drugim n</w:t>
      </w:r>
      <w:r>
        <w:t>eprofitnim organizacijama s kojima je neprofitna organizacija povezana osnivačkim, odnosno drugim općim aktima.</w:t>
      </w:r>
    </w:p>
    <w:p w14:paraId="47A14142" w14:textId="77777777" w:rsidR="002235D5" w:rsidRDefault="00764F7E">
      <w:pPr>
        <w:pStyle w:val="BodyText"/>
        <w:spacing w:before="8"/>
        <w:ind w:left="147"/>
        <w:jc w:val="both"/>
      </w:pPr>
      <w:r>
        <w:t>HVK ne planira ovu poziciju troškova zaključno do 31.12.2020.</w:t>
      </w:r>
    </w:p>
    <w:p w14:paraId="10516B4E" w14:textId="77777777" w:rsidR="002235D5" w:rsidRDefault="002235D5">
      <w:pPr>
        <w:pStyle w:val="BodyText"/>
      </w:pPr>
    </w:p>
    <w:p w14:paraId="1E8E3926" w14:textId="77777777" w:rsidR="002235D5" w:rsidRDefault="002235D5">
      <w:pPr>
        <w:pStyle w:val="BodyText"/>
        <w:spacing w:before="9"/>
        <w:rPr>
          <w:sz w:val="12"/>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5"/>
        <w:gridCol w:w="3466"/>
        <w:gridCol w:w="1637"/>
        <w:gridCol w:w="1491"/>
        <w:gridCol w:w="1462"/>
        <w:gridCol w:w="1056"/>
      </w:tblGrid>
      <w:tr w:rsidR="002235D5" w14:paraId="3A596E38" w14:textId="77777777">
        <w:trPr>
          <w:trHeight w:val="613"/>
        </w:trPr>
        <w:tc>
          <w:tcPr>
            <w:tcW w:w="785" w:type="dxa"/>
            <w:shd w:val="clear" w:color="auto" w:fill="E6E6E6"/>
          </w:tcPr>
          <w:p w14:paraId="513327EB" w14:textId="77777777" w:rsidR="002235D5" w:rsidRDefault="002235D5">
            <w:pPr>
              <w:pStyle w:val="TableParagraph"/>
              <w:spacing w:before="0" w:line="240" w:lineRule="auto"/>
              <w:jc w:val="left"/>
              <w:rPr>
                <w:sz w:val="16"/>
              </w:rPr>
            </w:pPr>
          </w:p>
          <w:p w14:paraId="328F364B" w14:textId="77777777" w:rsidR="002235D5" w:rsidRDefault="002235D5">
            <w:pPr>
              <w:pStyle w:val="TableParagraph"/>
              <w:spacing w:before="0" w:line="240" w:lineRule="auto"/>
              <w:jc w:val="left"/>
              <w:rPr>
                <w:sz w:val="16"/>
              </w:rPr>
            </w:pPr>
          </w:p>
          <w:p w14:paraId="3B229F82" w14:textId="77777777" w:rsidR="002235D5" w:rsidRDefault="00764F7E">
            <w:pPr>
              <w:pStyle w:val="TableParagraph"/>
              <w:spacing w:before="0"/>
              <w:ind w:left="155"/>
              <w:jc w:val="left"/>
              <w:rPr>
                <w:sz w:val="17"/>
              </w:rPr>
            </w:pPr>
            <w:r>
              <w:rPr>
                <w:sz w:val="17"/>
              </w:rPr>
              <w:t>Razred</w:t>
            </w:r>
          </w:p>
        </w:tc>
        <w:tc>
          <w:tcPr>
            <w:tcW w:w="3466" w:type="dxa"/>
            <w:shd w:val="clear" w:color="auto" w:fill="E6E6E6"/>
          </w:tcPr>
          <w:p w14:paraId="3A4E03E9" w14:textId="77777777" w:rsidR="002235D5" w:rsidRDefault="002235D5">
            <w:pPr>
              <w:pStyle w:val="TableParagraph"/>
              <w:spacing w:before="0" w:line="240" w:lineRule="auto"/>
              <w:jc w:val="left"/>
              <w:rPr>
                <w:sz w:val="16"/>
              </w:rPr>
            </w:pPr>
          </w:p>
          <w:p w14:paraId="5DF8D8A3" w14:textId="77777777" w:rsidR="002235D5" w:rsidRDefault="002235D5">
            <w:pPr>
              <w:pStyle w:val="TableParagraph"/>
              <w:spacing w:before="0" w:line="240" w:lineRule="auto"/>
              <w:jc w:val="left"/>
              <w:rPr>
                <w:sz w:val="16"/>
              </w:rPr>
            </w:pPr>
          </w:p>
          <w:p w14:paraId="2E9BBAA2" w14:textId="77777777" w:rsidR="002235D5" w:rsidRDefault="00764F7E">
            <w:pPr>
              <w:pStyle w:val="TableParagraph"/>
              <w:spacing w:before="0"/>
              <w:ind w:left="15"/>
              <w:jc w:val="center"/>
              <w:rPr>
                <w:sz w:val="17"/>
              </w:rPr>
            </w:pPr>
            <w:r>
              <w:rPr>
                <w:sz w:val="17"/>
              </w:rPr>
              <w:t>Naziv</w:t>
            </w:r>
          </w:p>
        </w:tc>
        <w:tc>
          <w:tcPr>
            <w:tcW w:w="1637" w:type="dxa"/>
            <w:shd w:val="clear" w:color="auto" w:fill="E6E6E6"/>
          </w:tcPr>
          <w:p w14:paraId="2753B564" w14:textId="77777777" w:rsidR="002235D5" w:rsidRDefault="002235D5">
            <w:pPr>
              <w:pStyle w:val="TableParagraph"/>
              <w:spacing w:before="11" w:line="240" w:lineRule="auto"/>
              <w:jc w:val="left"/>
              <w:rPr>
                <w:sz w:val="12"/>
              </w:rPr>
            </w:pPr>
          </w:p>
          <w:p w14:paraId="51627D51" w14:textId="77777777" w:rsidR="002235D5" w:rsidRDefault="00764F7E">
            <w:pPr>
              <w:pStyle w:val="TableParagraph"/>
              <w:spacing w:before="0" w:line="220" w:lineRule="atLeast"/>
              <w:ind w:left="627" w:hanging="425"/>
              <w:jc w:val="left"/>
              <w:rPr>
                <w:sz w:val="17"/>
              </w:rPr>
            </w:pPr>
            <w:r>
              <w:rPr>
                <w:sz w:val="17"/>
              </w:rPr>
              <w:t>Financijski plan za 2020.</w:t>
            </w:r>
          </w:p>
        </w:tc>
        <w:tc>
          <w:tcPr>
            <w:tcW w:w="1491" w:type="dxa"/>
            <w:shd w:val="clear" w:color="auto" w:fill="E6E6E6"/>
          </w:tcPr>
          <w:p w14:paraId="4A6E6AE9" w14:textId="77777777" w:rsidR="002235D5" w:rsidRDefault="002235D5">
            <w:pPr>
              <w:pStyle w:val="TableParagraph"/>
              <w:spacing w:before="0" w:line="240" w:lineRule="auto"/>
              <w:jc w:val="left"/>
              <w:rPr>
                <w:sz w:val="16"/>
              </w:rPr>
            </w:pPr>
          </w:p>
          <w:p w14:paraId="0908485C" w14:textId="77777777" w:rsidR="002235D5" w:rsidRDefault="002235D5">
            <w:pPr>
              <w:pStyle w:val="TableParagraph"/>
              <w:spacing w:before="0" w:line="240" w:lineRule="auto"/>
              <w:jc w:val="left"/>
              <w:rPr>
                <w:sz w:val="16"/>
              </w:rPr>
            </w:pPr>
          </w:p>
          <w:p w14:paraId="1DCCB17D" w14:textId="77777777" w:rsidR="002235D5" w:rsidRDefault="00764F7E">
            <w:pPr>
              <w:pStyle w:val="TableParagraph"/>
              <w:spacing w:before="0"/>
              <w:ind w:right="21"/>
              <w:rPr>
                <w:sz w:val="17"/>
              </w:rPr>
            </w:pPr>
            <w:r>
              <w:rPr>
                <w:w w:val="95"/>
                <w:sz w:val="17"/>
              </w:rPr>
              <w:t>Izvršeno 30.11.2020.</w:t>
            </w:r>
          </w:p>
        </w:tc>
        <w:tc>
          <w:tcPr>
            <w:tcW w:w="1462" w:type="dxa"/>
            <w:shd w:val="clear" w:color="auto" w:fill="E6E6E6"/>
          </w:tcPr>
          <w:p w14:paraId="50C1C780" w14:textId="77777777" w:rsidR="002235D5" w:rsidRDefault="002235D5">
            <w:pPr>
              <w:pStyle w:val="TableParagraph"/>
              <w:spacing w:before="11" w:line="240" w:lineRule="auto"/>
              <w:jc w:val="left"/>
              <w:rPr>
                <w:sz w:val="12"/>
              </w:rPr>
            </w:pPr>
          </w:p>
          <w:p w14:paraId="350F5118" w14:textId="77777777" w:rsidR="002235D5" w:rsidRDefault="00764F7E">
            <w:pPr>
              <w:pStyle w:val="TableParagraph"/>
              <w:spacing w:before="0" w:line="220" w:lineRule="atLeast"/>
              <w:ind w:left="538" w:right="-9" w:hanging="504"/>
              <w:jc w:val="left"/>
              <w:rPr>
                <w:sz w:val="17"/>
              </w:rPr>
            </w:pPr>
            <w:r>
              <w:rPr>
                <w:sz w:val="17"/>
              </w:rPr>
              <w:t>Izmjena financijskog plana</w:t>
            </w:r>
          </w:p>
        </w:tc>
        <w:tc>
          <w:tcPr>
            <w:tcW w:w="1056" w:type="dxa"/>
            <w:shd w:val="clear" w:color="auto" w:fill="E6E6E6"/>
          </w:tcPr>
          <w:p w14:paraId="27A6C629" w14:textId="77777777" w:rsidR="002235D5" w:rsidRDefault="002235D5">
            <w:pPr>
              <w:pStyle w:val="TableParagraph"/>
              <w:spacing w:before="11" w:line="240" w:lineRule="auto"/>
              <w:jc w:val="left"/>
              <w:rPr>
                <w:sz w:val="12"/>
              </w:rPr>
            </w:pPr>
          </w:p>
          <w:p w14:paraId="440CCE76" w14:textId="77777777" w:rsidR="002235D5" w:rsidRDefault="00764F7E">
            <w:pPr>
              <w:pStyle w:val="TableParagraph"/>
              <w:spacing w:before="0" w:line="220" w:lineRule="atLeast"/>
              <w:ind w:left="93" w:right="-3" w:firstLine="33"/>
              <w:jc w:val="left"/>
              <w:rPr>
                <w:sz w:val="17"/>
              </w:rPr>
            </w:pPr>
            <w:r>
              <w:rPr>
                <w:sz w:val="17"/>
              </w:rPr>
              <w:t>% u odnosu na planirano</w:t>
            </w:r>
          </w:p>
        </w:tc>
      </w:tr>
      <w:tr w:rsidR="002235D5" w14:paraId="476A68D6" w14:textId="77777777">
        <w:trPr>
          <w:trHeight w:val="224"/>
        </w:trPr>
        <w:tc>
          <w:tcPr>
            <w:tcW w:w="785" w:type="dxa"/>
            <w:shd w:val="clear" w:color="auto" w:fill="E6E6E6"/>
          </w:tcPr>
          <w:p w14:paraId="13E61CA9" w14:textId="77777777" w:rsidR="002235D5" w:rsidRDefault="002235D5">
            <w:pPr>
              <w:pStyle w:val="TableParagraph"/>
              <w:spacing w:before="0" w:line="240" w:lineRule="auto"/>
              <w:jc w:val="left"/>
              <w:rPr>
                <w:rFonts w:ascii="Times New Roman"/>
                <w:sz w:val="16"/>
              </w:rPr>
            </w:pPr>
          </w:p>
        </w:tc>
        <w:tc>
          <w:tcPr>
            <w:tcW w:w="3466" w:type="dxa"/>
            <w:shd w:val="clear" w:color="auto" w:fill="E6E6E6"/>
          </w:tcPr>
          <w:p w14:paraId="7DE6295A" w14:textId="77777777" w:rsidR="002235D5" w:rsidRDefault="002235D5">
            <w:pPr>
              <w:pStyle w:val="TableParagraph"/>
              <w:spacing w:before="0" w:line="240" w:lineRule="auto"/>
              <w:jc w:val="left"/>
              <w:rPr>
                <w:rFonts w:ascii="Times New Roman"/>
                <w:sz w:val="16"/>
              </w:rPr>
            </w:pPr>
          </w:p>
        </w:tc>
        <w:tc>
          <w:tcPr>
            <w:tcW w:w="1637" w:type="dxa"/>
            <w:shd w:val="clear" w:color="auto" w:fill="E6E6E6"/>
          </w:tcPr>
          <w:p w14:paraId="01CD571D" w14:textId="77777777" w:rsidR="002235D5" w:rsidRDefault="00764F7E">
            <w:pPr>
              <w:pStyle w:val="TableParagraph"/>
              <w:ind w:right="15"/>
              <w:rPr>
                <w:sz w:val="18"/>
              </w:rPr>
            </w:pPr>
            <w:r>
              <w:rPr>
                <w:w w:val="102"/>
                <w:sz w:val="18"/>
              </w:rPr>
              <w:t>1</w:t>
            </w:r>
          </w:p>
        </w:tc>
        <w:tc>
          <w:tcPr>
            <w:tcW w:w="1491" w:type="dxa"/>
            <w:shd w:val="clear" w:color="auto" w:fill="E6E6E6"/>
          </w:tcPr>
          <w:p w14:paraId="3D9398ED" w14:textId="77777777" w:rsidR="002235D5" w:rsidRDefault="00764F7E">
            <w:pPr>
              <w:pStyle w:val="TableParagraph"/>
              <w:ind w:right="16"/>
              <w:rPr>
                <w:sz w:val="18"/>
              </w:rPr>
            </w:pPr>
            <w:r>
              <w:rPr>
                <w:w w:val="102"/>
                <w:sz w:val="18"/>
              </w:rPr>
              <w:t>2</w:t>
            </w:r>
          </w:p>
        </w:tc>
        <w:tc>
          <w:tcPr>
            <w:tcW w:w="1462" w:type="dxa"/>
            <w:shd w:val="clear" w:color="auto" w:fill="E6E6E6"/>
          </w:tcPr>
          <w:p w14:paraId="625E8813" w14:textId="77777777" w:rsidR="002235D5" w:rsidRDefault="00764F7E">
            <w:pPr>
              <w:pStyle w:val="TableParagraph"/>
              <w:ind w:right="16"/>
              <w:rPr>
                <w:sz w:val="18"/>
              </w:rPr>
            </w:pPr>
            <w:r>
              <w:rPr>
                <w:w w:val="102"/>
                <w:sz w:val="18"/>
              </w:rPr>
              <w:t>3</w:t>
            </w:r>
          </w:p>
        </w:tc>
        <w:tc>
          <w:tcPr>
            <w:tcW w:w="1056" w:type="dxa"/>
            <w:shd w:val="clear" w:color="auto" w:fill="E6E6E6"/>
          </w:tcPr>
          <w:p w14:paraId="5F9738C9" w14:textId="77777777" w:rsidR="002235D5" w:rsidRDefault="00764F7E">
            <w:pPr>
              <w:pStyle w:val="TableParagraph"/>
              <w:ind w:left="28"/>
              <w:jc w:val="left"/>
              <w:rPr>
                <w:sz w:val="18"/>
              </w:rPr>
            </w:pPr>
            <w:r>
              <w:rPr>
                <w:w w:val="105"/>
                <w:sz w:val="18"/>
              </w:rPr>
              <w:t>4=(3/1)</w:t>
            </w:r>
          </w:p>
        </w:tc>
      </w:tr>
      <w:tr w:rsidR="002235D5" w14:paraId="0234DADA" w14:textId="77777777">
        <w:trPr>
          <w:trHeight w:val="224"/>
        </w:trPr>
        <w:tc>
          <w:tcPr>
            <w:tcW w:w="785" w:type="dxa"/>
            <w:shd w:val="clear" w:color="auto" w:fill="E6E6E6"/>
          </w:tcPr>
          <w:p w14:paraId="5844B035" w14:textId="77777777" w:rsidR="002235D5" w:rsidRDefault="00764F7E">
            <w:pPr>
              <w:pStyle w:val="TableParagraph"/>
              <w:ind w:right="14"/>
              <w:rPr>
                <w:sz w:val="18"/>
              </w:rPr>
            </w:pPr>
            <w:r>
              <w:rPr>
                <w:sz w:val="18"/>
              </w:rPr>
              <w:t>47</w:t>
            </w:r>
          </w:p>
        </w:tc>
        <w:tc>
          <w:tcPr>
            <w:tcW w:w="3466" w:type="dxa"/>
            <w:shd w:val="clear" w:color="auto" w:fill="E6E6E6"/>
          </w:tcPr>
          <w:p w14:paraId="5E28D29E" w14:textId="77777777" w:rsidR="002235D5" w:rsidRDefault="00764F7E">
            <w:pPr>
              <w:pStyle w:val="TableParagraph"/>
              <w:ind w:left="17"/>
              <w:jc w:val="center"/>
              <w:rPr>
                <w:sz w:val="18"/>
              </w:rPr>
            </w:pPr>
            <w:r>
              <w:rPr>
                <w:w w:val="105"/>
                <w:sz w:val="18"/>
              </w:rPr>
              <w:t>Rashodi</w:t>
            </w:r>
            <w:r>
              <w:rPr>
                <w:spacing w:val="-18"/>
                <w:w w:val="105"/>
                <w:sz w:val="18"/>
              </w:rPr>
              <w:t xml:space="preserve"> </w:t>
            </w:r>
            <w:r>
              <w:rPr>
                <w:w w:val="105"/>
                <w:sz w:val="18"/>
              </w:rPr>
              <w:t>vezani</w:t>
            </w:r>
            <w:r>
              <w:rPr>
                <w:spacing w:val="-16"/>
                <w:w w:val="105"/>
                <w:sz w:val="18"/>
              </w:rPr>
              <w:t xml:space="preserve"> </w:t>
            </w:r>
            <w:r>
              <w:rPr>
                <w:w w:val="105"/>
                <w:sz w:val="18"/>
              </w:rPr>
              <w:t>uz</w:t>
            </w:r>
            <w:r>
              <w:rPr>
                <w:spacing w:val="-18"/>
                <w:w w:val="105"/>
                <w:sz w:val="18"/>
              </w:rPr>
              <w:t xml:space="preserve"> </w:t>
            </w:r>
            <w:r>
              <w:rPr>
                <w:w w:val="105"/>
                <w:sz w:val="18"/>
              </w:rPr>
              <w:t>financiranje</w:t>
            </w:r>
            <w:r>
              <w:rPr>
                <w:spacing w:val="-18"/>
                <w:w w:val="105"/>
                <w:sz w:val="18"/>
              </w:rPr>
              <w:t xml:space="preserve"> </w:t>
            </w:r>
            <w:r>
              <w:rPr>
                <w:w w:val="105"/>
                <w:sz w:val="18"/>
              </w:rPr>
              <w:t>pov.</w:t>
            </w:r>
            <w:r>
              <w:rPr>
                <w:spacing w:val="-18"/>
                <w:w w:val="105"/>
                <w:sz w:val="18"/>
              </w:rPr>
              <w:t xml:space="preserve"> </w:t>
            </w:r>
            <w:r>
              <w:rPr>
                <w:w w:val="105"/>
                <w:sz w:val="18"/>
              </w:rPr>
              <w:t>neprofitni</w:t>
            </w:r>
          </w:p>
        </w:tc>
        <w:tc>
          <w:tcPr>
            <w:tcW w:w="1637" w:type="dxa"/>
            <w:shd w:val="clear" w:color="auto" w:fill="E6E6E6"/>
          </w:tcPr>
          <w:p w14:paraId="5F24F0C8" w14:textId="77777777" w:rsidR="002235D5" w:rsidRDefault="00764F7E">
            <w:pPr>
              <w:pStyle w:val="TableParagraph"/>
              <w:ind w:right="15"/>
              <w:rPr>
                <w:sz w:val="18"/>
              </w:rPr>
            </w:pPr>
            <w:r>
              <w:rPr>
                <w:sz w:val="18"/>
              </w:rPr>
              <w:t>0,00</w:t>
            </w:r>
          </w:p>
        </w:tc>
        <w:tc>
          <w:tcPr>
            <w:tcW w:w="1491" w:type="dxa"/>
            <w:shd w:val="clear" w:color="auto" w:fill="E6E6E6"/>
          </w:tcPr>
          <w:p w14:paraId="27360C63" w14:textId="77777777" w:rsidR="002235D5" w:rsidRDefault="00764F7E">
            <w:pPr>
              <w:pStyle w:val="TableParagraph"/>
              <w:ind w:right="16"/>
              <w:rPr>
                <w:sz w:val="18"/>
              </w:rPr>
            </w:pPr>
            <w:r>
              <w:rPr>
                <w:sz w:val="18"/>
              </w:rPr>
              <w:t>0,00</w:t>
            </w:r>
          </w:p>
        </w:tc>
        <w:tc>
          <w:tcPr>
            <w:tcW w:w="1462" w:type="dxa"/>
            <w:shd w:val="clear" w:color="auto" w:fill="E6E6E6"/>
          </w:tcPr>
          <w:p w14:paraId="5F8602BC" w14:textId="77777777" w:rsidR="002235D5" w:rsidRDefault="00764F7E">
            <w:pPr>
              <w:pStyle w:val="TableParagraph"/>
              <w:ind w:right="16"/>
              <w:rPr>
                <w:sz w:val="18"/>
              </w:rPr>
            </w:pPr>
            <w:r>
              <w:rPr>
                <w:sz w:val="18"/>
              </w:rPr>
              <w:t>0,00</w:t>
            </w:r>
          </w:p>
        </w:tc>
        <w:tc>
          <w:tcPr>
            <w:tcW w:w="1056" w:type="dxa"/>
            <w:shd w:val="clear" w:color="auto" w:fill="E6E6E6"/>
          </w:tcPr>
          <w:p w14:paraId="3323DF28" w14:textId="77777777" w:rsidR="002235D5" w:rsidRDefault="00764F7E">
            <w:pPr>
              <w:pStyle w:val="TableParagraph"/>
              <w:ind w:right="211"/>
              <w:rPr>
                <w:sz w:val="18"/>
              </w:rPr>
            </w:pPr>
            <w:r>
              <w:rPr>
                <w:sz w:val="18"/>
              </w:rPr>
              <w:t>#DIV/0!</w:t>
            </w:r>
          </w:p>
        </w:tc>
      </w:tr>
      <w:tr w:rsidR="002235D5" w14:paraId="23ED0905" w14:textId="77777777">
        <w:trPr>
          <w:trHeight w:val="224"/>
        </w:trPr>
        <w:tc>
          <w:tcPr>
            <w:tcW w:w="785" w:type="dxa"/>
            <w:shd w:val="clear" w:color="auto" w:fill="E6E6E6"/>
          </w:tcPr>
          <w:p w14:paraId="40BC7E17" w14:textId="77777777" w:rsidR="002235D5" w:rsidRDefault="00764F7E">
            <w:pPr>
              <w:pStyle w:val="TableParagraph"/>
              <w:ind w:right="14"/>
              <w:rPr>
                <w:sz w:val="18"/>
              </w:rPr>
            </w:pPr>
            <w:r>
              <w:rPr>
                <w:sz w:val="18"/>
              </w:rPr>
              <w:t>471</w:t>
            </w:r>
          </w:p>
        </w:tc>
        <w:tc>
          <w:tcPr>
            <w:tcW w:w="3466" w:type="dxa"/>
            <w:shd w:val="clear" w:color="auto" w:fill="E6E6E6"/>
          </w:tcPr>
          <w:p w14:paraId="1A3E083C" w14:textId="77777777" w:rsidR="002235D5" w:rsidRDefault="00764F7E">
            <w:pPr>
              <w:pStyle w:val="TableParagraph"/>
              <w:ind w:left="17"/>
              <w:jc w:val="center"/>
              <w:rPr>
                <w:sz w:val="18"/>
              </w:rPr>
            </w:pPr>
            <w:r>
              <w:rPr>
                <w:w w:val="105"/>
                <w:sz w:val="18"/>
              </w:rPr>
              <w:t>Rashodi</w:t>
            </w:r>
            <w:r>
              <w:rPr>
                <w:spacing w:val="-18"/>
                <w:w w:val="105"/>
                <w:sz w:val="18"/>
              </w:rPr>
              <w:t xml:space="preserve"> </w:t>
            </w:r>
            <w:r>
              <w:rPr>
                <w:w w:val="105"/>
                <w:sz w:val="18"/>
              </w:rPr>
              <w:t>vezani</w:t>
            </w:r>
            <w:r>
              <w:rPr>
                <w:spacing w:val="-16"/>
                <w:w w:val="105"/>
                <w:sz w:val="18"/>
              </w:rPr>
              <w:t xml:space="preserve"> </w:t>
            </w:r>
            <w:r>
              <w:rPr>
                <w:w w:val="105"/>
                <w:sz w:val="18"/>
              </w:rPr>
              <w:t>uz</w:t>
            </w:r>
            <w:r>
              <w:rPr>
                <w:spacing w:val="-18"/>
                <w:w w:val="105"/>
                <w:sz w:val="18"/>
              </w:rPr>
              <w:t xml:space="preserve"> </w:t>
            </w:r>
            <w:r>
              <w:rPr>
                <w:w w:val="105"/>
                <w:sz w:val="18"/>
              </w:rPr>
              <w:t>financiranje</w:t>
            </w:r>
            <w:r>
              <w:rPr>
                <w:spacing w:val="-18"/>
                <w:w w:val="105"/>
                <w:sz w:val="18"/>
              </w:rPr>
              <w:t xml:space="preserve"> </w:t>
            </w:r>
            <w:r>
              <w:rPr>
                <w:w w:val="105"/>
                <w:sz w:val="18"/>
              </w:rPr>
              <w:t>pov.</w:t>
            </w:r>
            <w:r>
              <w:rPr>
                <w:spacing w:val="-18"/>
                <w:w w:val="105"/>
                <w:sz w:val="18"/>
              </w:rPr>
              <w:t xml:space="preserve"> </w:t>
            </w:r>
            <w:r>
              <w:rPr>
                <w:w w:val="105"/>
                <w:sz w:val="18"/>
              </w:rPr>
              <w:t>neprofitni</w:t>
            </w:r>
          </w:p>
        </w:tc>
        <w:tc>
          <w:tcPr>
            <w:tcW w:w="1637" w:type="dxa"/>
            <w:shd w:val="clear" w:color="auto" w:fill="E6E6E6"/>
          </w:tcPr>
          <w:p w14:paraId="58CEA20A" w14:textId="77777777" w:rsidR="002235D5" w:rsidRDefault="00764F7E">
            <w:pPr>
              <w:pStyle w:val="TableParagraph"/>
              <w:ind w:right="15"/>
              <w:rPr>
                <w:sz w:val="18"/>
              </w:rPr>
            </w:pPr>
            <w:r>
              <w:rPr>
                <w:sz w:val="18"/>
              </w:rPr>
              <w:t>0,00</w:t>
            </w:r>
          </w:p>
        </w:tc>
        <w:tc>
          <w:tcPr>
            <w:tcW w:w="1491" w:type="dxa"/>
            <w:shd w:val="clear" w:color="auto" w:fill="E6E6E6"/>
          </w:tcPr>
          <w:p w14:paraId="0A2B34F9" w14:textId="77777777" w:rsidR="002235D5" w:rsidRDefault="00764F7E">
            <w:pPr>
              <w:pStyle w:val="TableParagraph"/>
              <w:ind w:right="16"/>
              <w:rPr>
                <w:sz w:val="18"/>
              </w:rPr>
            </w:pPr>
            <w:r>
              <w:rPr>
                <w:sz w:val="18"/>
              </w:rPr>
              <w:t>0,00</w:t>
            </w:r>
          </w:p>
        </w:tc>
        <w:tc>
          <w:tcPr>
            <w:tcW w:w="1462" w:type="dxa"/>
            <w:shd w:val="clear" w:color="auto" w:fill="E6E6E6"/>
          </w:tcPr>
          <w:p w14:paraId="369BF80B" w14:textId="77777777" w:rsidR="002235D5" w:rsidRDefault="00764F7E">
            <w:pPr>
              <w:pStyle w:val="TableParagraph"/>
              <w:ind w:right="16"/>
              <w:rPr>
                <w:sz w:val="18"/>
              </w:rPr>
            </w:pPr>
            <w:r>
              <w:rPr>
                <w:sz w:val="18"/>
              </w:rPr>
              <w:t>0,00</w:t>
            </w:r>
          </w:p>
        </w:tc>
        <w:tc>
          <w:tcPr>
            <w:tcW w:w="1056" w:type="dxa"/>
            <w:shd w:val="clear" w:color="auto" w:fill="E6E6E6"/>
          </w:tcPr>
          <w:p w14:paraId="188791B2" w14:textId="77777777" w:rsidR="002235D5" w:rsidRDefault="00764F7E">
            <w:pPr>
              <w:pStyle w:val="TableParagraph"/>
              <w:ind w:right="211"/>
              <w:rPr>
                <w:sz w:val="18"/>
              </w:rPr>
            </w:pPr>
            <w:r>
              <w:rPr>
                <w:sz w:val="18"/>
              </w:rPr>
              <w:t>#DIV/0!</w:t>
            </w:r>
          </w:p>
        </w:tc>
      </w:tr>
    </w:tbl>
    <w:p w14:paraId="577FD6DD" w14:textId="77777777" w:rsidR="002235D5" w:rsidRDefault="002235D5">
      <w:pPr>
        <w:pStyle w:val="BodyText"/>
      </w:pPr>
    </w:p>
    <w:p w14:paraId="5E62B227" w14:textId="77777777" w:rsidR="002235D5" w:rsidRDefault="002235D5">
      <w:pPr>
        <w:pStyle w:val="BodyText"/>
        <w:spacing w:before="5"/>
        <w:rPr>
          <w:sz w:val="15"/>
        </w:rPr>
      </w:pPr>
    </w:p>
    <w:p w14:paraId="0B596228" w14:textId="77777777" w:rsidR="002235D5" w:rsidRDefault="00764F7E">
      <w:pPr>
        <w:pStyle w:val="Heading1"/>
        <w:numPr>
          <w:ilvl w:val="0"/>
          <w:numId w:val="2"/>
        </w:numPr>
        <w:tabs>
          <w:tab w:val="left" w:pos="1025"/>
          <w:tab w:val="left" w:pos="1026"/>
        </w:tabs>
        <w:spacing w:before="45"/>
        <w:ind w:left="1025" w:hanging="870"/>
      </w:pPr>
      <w:r>
        <w:t>PLANIRANI REZULTAT</w:t>
      </w:r>
      <w:r>
        <w:rPr>
          <w:spacing w:val="-4"/>
        </w:rPr>
        <w:t xml:space="preserve"> </w:t>
      </w:r>
      <w:r>
        <w:t>POSLOVANJA</w:t>
      </w:r>
    </w:p>
    <w:p w14:paraId="7F173FCA" w14:textId="77777777" w:rsidR="002235D5" w:rsidRDefault="002235D5">
      <w:pPr>
        <w:pStyle w:val="BodyText"/>
        <w:spacing w:before="9"/>
        <w:rPr>
          <w:b/>
          <w:sz w:val="16"/>
        </w:rPr>
      </w:pPr>
    </w:p>
    <w:p w14:paraId="39F72F7B" w14:textId="77777777" w:rsidR="002235D5" w:rsidRDefault="00764F7E">
      <w:pPr>
        <w:pStyle w:val="BodyText"/>
        <w:spacing w:before="61"/>
        <w:ind w:left="147"/>
        <w:jc w:val="both"/>
      </w:pPr>
      <w:r>
        <w:t>HVK komora iskazala je na dan 31.12.2019. godine višak prihoda nad rashodima u iznosu 2.760.993,88 kn.</w:t>
      </w:r>
    </w:p>
    <w:p w14:paraId="5AE54857" w14:textId="77777777" w:rsidR="002235D5" w:rsidRDefault="00764F7E">
      <w:pPr>
        <w:pStyle w:val="Heading3"/>
        <w:spacing w:before="135" w:line="252" w:lineRule="auto"/>
        <w:ind w:right="163" w:firstLine="0"/>
        <w:jc w:val="both"/>
      </w:pPr>
      <w:r>
        <w:t>Na dan 31.12.2020. prema, Izmjenama i dopunama financijskog plana, predviđen je višak/manjak prihoda nad rashodima u iznos</w:t>
      </w:r>
      <w:r>
        <w:t>u 56.200,00 kn , čime se planira i ukupni rezultat poslovanja za 2020. godinu u iznosu 2.817.193,88 kn.</w:t>
      </w:r>
    </w:p>
    <w:p w14:paraId="29151676" w14:textId="77777777" w:rsidR="002235D5" w:rsidRDefault="002235D5">
      <w:pPr>
        <w:spacing w:line="252" w:lineRule="auto"/>
        <w:jc w:val="both"/>
        <w:sectPr w:rsidR="002235D5">
          <w:pgSz w:w="11910" w:h="16840"/>
          <w:pgMar w:top="960" w:right="300" w:bottom="860" w:left="520" w:header="0" w:footer="677" w:gutter="0"/>
          <w:cols w:space="720"/>
        </w:sectPr>
      </w:pPr>
    </w:p>
    <w:p w14:paraId="290B7314" w14:textId="77777777" w:rsidR="002235D5" w:rsidRDefault="00764F7E">
      <w:pPr>
        <w:pStyle w:val="ListParagraph"/>
        <w:numPr>
          <w:ilvl w:val="0"/>
          <w:numId w:val="2"/>
        </w:numPr>
        <w:tabs>
          <w:tab w:val="left" w:pos="1025"/>
          <w:tab w:val="left" w:pos="1026"/>
        </w:tabs>
        <w:spacing w:before="22"/>
        <w:ind w:left="1025" w:hanging="870"/>
        <w:rPr>
          <w:b/>
          <w:sz w:val="27"/>
        </w:rPr>
      </w:pPr>
      <w:r>
        <w:rPr>
          <w:b/>
          <w:sz w:val="27"/>
        </w:rPr>
        <w:lastRenderedPageBreak/>
        <w:t>PLAN ZADUŽIVANJA I OTPLATA ZA 2020.</w:t>
      </w:r>
      <w:r>
        <w:rPr>
          <w:b/>
          <w:spacing w:val="-11"/>
          <w:sz w:val="27"/>
        </w:rPr>
        <w:t xml:space="preserve"> </w:t>
      </w:r>
      <w:r>
        <w:rPr>
          <w:b/>
          <w:sz w:val="27"/>
        </w:rPr>
        <w:t>godinu</w:t>
      </w:r>
    </w:p>
    <w:p w14:paraId="374A814F" w14:textId="77777777" w:rsidR="002235D5" w:rsidRDefault="002235D5">
      <w:pPr>
        <w:pStyle w:val="BodyText"/>
        <w:rPr>
          <w:b/>
        </w:rPr>
      </w:pPr>
    </w:p>
    <w:p w14:paraId="404F92A2" w14:textId="77777777" w:rsidR="002235D5" w:rsidRDefault="002235D5">
      <w:pPr>
        <w:pStyle w:val="BodyText"/>
        <w:spacing w:before="8"/>
        <w:rPr>
          <w:b/>
          <w:sz w:val="21"/>
        </w:rPr>
      </w:pPr>
    </w:p>
    <w:p w14:paraId="47B93003" w14:textId="77777777" w:rsidR="002235D5" w:rsidRDefault="00764F7E">
      <w:pPr>
        <w:pStyle w:val="BodyText"/>
        <w:spacing w:before="61" w:line="256" w:lineRule="auto"/>
        <w:ind w:left="147" w:right="161"/>
        <w:jc w:val="both"/>
      </w:pPr>
      <w:r>
        <w:t>Sukladno Zakonu o financijskom poslovanju i računovodstvu neprofitnih organizacija, te su</w:t>
      </w:r>
      <w:r>
        <w:t>kladno Pravilniku o izvještavanju u neprofitnom računovodstvu i registru neprofitnih organizacija, obveza je HVK komore u sklopu Financijskog plana izraditi plan prihoda i rashoda, plan zaduživanja i otplata.</w:t>
      </w:r>
    </w:p>
    <w:p w14:paraId="2673B0CB" w14:textId="77777777" w:rsidR="002235D5" w:rsidRDefault="002235D5">
      <w:pPr>
        <w:pStyle w:val="BodyText"/>
        <w:spacing w:before="1"/>
        <w:rPr>
          <w:sz w:val="18"/>
        </w:rPr>
      </w:pPr>
    </w:p>
    <w:p w14:paraId="3F521D15" w14:textId="77777777" w:rsidR="002235D5" w:rsidRDefault="00764F7E">
      <w:pPr>
        <w:pStyle w:val="BodyText"/>
        <w:spacing w:before="61" w:line="256" w:lineRule="auto"/>
        <w:ind w:left="147"/>
      </w:pPr>
      <w:r>
        <w:t xml:space="preserve">Na prethodim stranicama prikazan je, sukladno </w:t>
      </w:r>
      <w:r>
        <w:t>planu rada za 2020. godinu, plan prihoda i rashoda za 2020. godinu, kao sastavni dio Izmjena i dopuna Financijskog plana za 2020. godinu.</w:t>
      </w:r>
    </w:p>
    <w:p w14:paraId="4C329774" w14:textId="77777777" w:rsidR="002235D5" w:rsidRDefault="002235D5">
      <w:pPr>
        <w:pStyle w:val="BodyText"/>
      </w:pPr>
    </w:p>
    <w:p w14:paraId="4BE91B66" w14:textId="77777777" w:rsidR="002235D5" w:rsidRDefault="002235D5">
      <w:pPr>
        <w:pStyle w:val="BodyText"/>
        <w:spacing w:before="2"/>
        <w:rPr>
          <w:sz w:val="28"/>
        </w:rPr>
      </w:pPr>
    </w:p>
    <w:p w14:paraId="48CD053A" w14:textId="77777777" w:rsidR="002235D5" w:rsidRDefault="00764F7E">
      <w:pPr>
        <w:pStyle w:val="BodyText"/>
        <w:spacing w:before="61" w:line="256" w:lineRule="auto"/>
        <w:ind w:left="147"/>
      </w:pPr>
      <w:r>
        <w:t>Hrvatska veterinarska komora nema ugovorene niti planira u 2020. godini ugovoriti kratkoročne kredite ili zajmove, n</w:t>
      </w:r>
      <w:r>
        <w:t>iti dugoročne kredite i zajmove.</w:t>
      </w:r>
    </w:p>
    <w:p w14:paraId="7C4E4E7E" w14:textId="77777777" w:rsidR="002235D5" w:rsidRDefault="002235D5">
      <w:pPr>
        <w:pStyle w:val="BodyText"/>
        <w:spacing w:before="9"/>
      </w:pPr>
    </w:p>
    <w:p w14:paraId="63264277" w14:textId="77777777" w:rsidR="002235D5" w:rsidRDefault="00764F7E">
      <w:pPr>
        <w:pStyle w:val="BodyText"/>
        <w:spacing w:line="252" w:lineRule="auto"/>
        <w:ind w:left="147"/>
      </w:pPr>
      <w:r>
        <w:t>Hrvatska veterinarska komora nema ugovorenih niti planira u 2020. godini ugovoriti robne kredite niti financijske najmove (leasinge) Hrvatska veterinarska komora ne posjeduje vrijednosne papire, dionice niti udjele u glavnici niti planira izdatke za iste.</w:t>
      </w:r>
    </w:p>
    <w:p w14:paraId="4DD0B176" w14:textId="77777777" w:rsidR="002235D5" w:rsidRDefault="002235D5">
      <w:pPr>
        <w:pStyle w:val="BodyText"/>
      </w:pPr>
    </w:p>
    <w:p w14:paraId="5A34DABA" w14:textId="77777777" w:rsidR="002235D5" w:rsidRDefault="002235D5">
      <w:pPr>
        <w:pStyle w:val="BodyText"/>
        <w:spacing w:before="7"/>
        <w:rPr>
          <w:sz w:val="16"/>
        </w:rPr>
      </w:pPr>
    </w:p>
    <w:p w14:paraId="38B7E9C3" w14:textId="77777777" w:rsidR="002235D5" w:rsidRDefault="00764F7E">
      <w:pPr>
        <w:pStyle w:val="BodyText"/>
        <w:spacing w:before="1" w:line="256" w:lineRule="auto"/>
        <w:ind w:left="147" w:right="93"/>
      </w:pPr>
      <w:r>
        <w:t>Hrvatska veterinarska komora se ne može jednokratno kratkoročno zaduživati tijekom 2020. godine, niti može jednokratno odobravati kratkoročne zajmove tijekom 2020. godine.</w:t>
      </w:r>
    </w:p>
    <w:p w14:paraId="028FAFAA" w14:textId="77777777" w:rsidR="002235D5" w:rsidRDefault="002235D5">
      <w:pPr>
        <w:pStyle w:val="BodyText"/>
      </w:pPr>
    </w:p>
    <w:p w14:paraId="5D52CDB8" w14:textId="77777777" w:rsidR="002235D5" w:rsidRDefault="002235D5">
      <w:pPr>
        <w:pStyle w:val="BodyText"/>
      </w:pPr>
    </w:p>
    <w:p w14:paraId="4CAAF831" w14:textId="77777777" w:rsidR="002235D5" w:rsidRDefault="002235D5">
      <w:pPr>
        <w:pStyle w:val="BodyText"/>
      </w:pPr>
    </w:p>
    <w:p w14:paraId="5600534E" w14:textId="77777777" w:rsidR="002235D5" w:rsidRDefault="002235D5">
      <w:pPr>
        <w:pStyle w:val="BodyText"/>
        <w:spacing w:before="6"/>
        <w:rPr>
          <w:sz w:val="17"/>
        </w:rPr>
      </w:pPr>
    </w:p>
    <w:p w14:paraId="6588B991" w14:textId="77777777" w:rsidR="002235D5" w:rsidRDefault="00764F7E">
      <w:pPr>
        <w:pStyle w:val="BodyText"/>
        <w:spacing w:line="252" w:lineRule="auto"/>
        <w:ind w:left="931" w:right="3737"/>
      </w:pPr>
      <w:r>
        <w:t>Datum izrade prijedloga Izmjena i dopuna Financijskog plana za 2020.: 22.12.2020.</w:t>
      </w:r>
    </w:p>
    <w:sectPr w:rsidR="002235D5">
      <w:pgSz w:w="11910" w:h="16840"/>
      <w:pgMar w:top="720" w:right="300" w:bottom="860" w:left="5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DB5B" w14:textId="77777777" w:rsidR="00764F7E" w:rsidRDefault="00764F7E">
      <w:r>
        <w:separator/>
      </w:r>
    </w:p>
  </w:endnote>
  <w:endnote w:type="continuationSeparator" w:id="0">
    <w:p w14:paraId="4BEF7085" w14:textId="77777777" w:rsidR="00764F7E" w:rsidRDefault="007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04F9" w14:textId="458FBD9B" w:rsidR="002235D5" w:rsidRDefault="000201C5">
    <w:pPr>
      <w:pStyle w:val="BodyText"/>
      <w:spacing w:line="14" w:lineRule="auto"/>
    </w:pPr>
    <w:r>
      <w:rPr>
        <w:noProof/>
      </w:rPr>
      <mc:AlternateContent>
        <mc:Choice Requires="wps">
          <w:drawing>
            <wp:anchor distT="0" distB="0" distL="114300" distR="114300" simplePos="0" relativeHeight="486707200" behindDoc="1" locked="0" layoutInCell="1" allowOverlap="1" wp14:anchorId="68B4D7E3" wp14:editId="6A9A893C">
              <wp:simplePos x="0" y="0"/>
              <wp:positionH relativeFrom="page">
                <wp:posOffset>2814320</wp:posOffset>
              </wp:positionH>
              <wp:positionV relativeFrom="page">
                <wp:posOffset>10123170</wp:posOffset>
              </wp:positionV>
              <wp:extent cx="2110105" cy="121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2707" w14:textId="77777777" w:rsidR="002235D5" w:rsidRDefault="00764F7E">
                          <w:pPr>
                            <w:spacing w:line="174" w:lineRule="exact"/>
                            <w:ind w:left="20"/>
                            <w:rPr>
                              <w:b/>
                              <w:sz w:val="15"/>
                            </w:rPr>
                          </w:pPr>
                          <w:r>
                            <w:rPr>
                              <w:b/>
                              <w:sz w:val="15"/>
                            </w:rPr>
                            <w:t>Izmjene i dopune Financijskog plana za 2020. 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4D7E3" id="_x0000_t202" coordsize="21600,21600" o:spt="202" path="m,l,21600r21600,l21600,xe">
              <v:stroke joinstyle="miter"/>
              <v:path gradientshapeok="t" o:connecttype="rect"/>
            </v:shapetype>
            <v:shape id="Text Box 3" o:spid="_x0000_s1026" type="#_x0000_t202" style="position:absolute;margin-left:221.6pt;margin-top:797.1pt;width:166.15pt;height:9.6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" filled="f" stroked="f">
              <v:textbox inset="0,0,0,0">
                <w:txbxContent>
                  <w:p w14:paraId="14762707" w14:textId="77777777" w:rsidR="002235D5" w:rsidRDefault="00764F7E">
                    <w:pPr>
                      <w:spacing w:line="174" w:lineRule="exact"/>
                      <w:ind w:left="20"/>
                      <w:rPr>
                        <w:b/>
                        <w:sz w:val="15"/>
                      </w:rPr>
                    </w:pPr>
                    <w:r>
                      <w:rPr>
                        <w:b/>
                        <w:sz w:val="15"/>
                      </w:rPr>
                      <w:t>Izmjene i dopune Financijskog plana za 2020. godinu</w:t>
                    </w:r>
                  </w:p>
                </w:txbxContent>
              </v:textbox>
              <w10:wrap anchorx="page" anchory="page"/>
            </v:shape>
          </w:pict>
        </mc:Fallback>
      </mc:AlternateContent>
    </w:r>
    <w:r>
      <w:rPr>
        <w:noProof/>
      </w:rPr>
      <mc:AlternateContent>
        <mc:Choice Requires="wps">
          <w:drawing>
            <wp:anchor distT="0" distB="0" distL="114300" distR="114300" simplePos="0" relativeHeight="486707712" behindDoc="1" locked="0" layoutInCell="1" allowOverlap="1" wp14:anchorId="7CCB0B49" wp14:editId="574F0A61">
              <wp:simplePos x="0" y="0"/>
              <wp:positionH relativeFrom="page">
                <wp:posOffset>7131050</wp:posOffset>
              </wp:positionH>
              <wp:positionV relativeFrom="page">
                <wp:posOffset>10248900</wp:posOffset>
              </wp:positionV>
              <wp:extent cx="215265" cy="142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F5B7" w14:textId="77777777" w:rsidR="002235D5" w:rsidRDefault="00764F7E">
                          <w:pPr>
                            <w:spacing w:line="207" w:lineRule="exact"/>
                            <w:ind w:left="60"/>
                            <w:rPr>
                              <w:sz w:val="18"/>
                            </w:rPr>
                          </w:pPr>
                          <w:r>
                            <w:fldChar w:fldCharType="begin"/>
                          </w:r>
                          <w:r>
                            <w:rPr>
                              <w:w w:val="105"/>
                              <w:sz w:val="18"/>
                            </w:rPr>
                            <w:instrText xml:space="preserve"> PAGE </w:instrText>
                          </w:r>
                          <w:r>
                            <w:fldChar w:fldCharType="separate"/>
                          </w:r>
                          <w:r>
                            <w:t>2</w:t>
                          </w:r>
                          <w:r>
                            <w:fldChar w:fldCharType="end"/>
                          </w:r>
                          <w:r>
                            <w:rPr>
                              <w:w w:val="105"/>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0B49" id="Text Box 2" o:spid="_x0000_s1027" type="#_x0000_t202" style="position:absolute;margin-left:561.5pt;margin-top:807pt;width:16.95pt;height:11.25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" filled="f" stroked="f">
              <v:textbox inset="0,0,0,0">
                <w:txbxContent>
                  <w:p w14:paraId="606EF5B7" w14:textId="77777777" w:rsidR="002235D5" w:rsidRDefault="00764F7E">
                    <w:pPr>
                      <w:spacing w:line="207" w:lineRule="exact"/>
                      <w:ind w:left="60"/>
                      <w:rPr>
                        <w:sz w:val="18"/>
                      </w:rPr>
                    </w:pPr>
                    <w:r>
                      <w:fldChar w:fldCharType="begin"/>
                    </w:r>
                    <w:r>
                      <w:rPr>
                        <w:w w:val="105"/>
                        <w:sz w:val="18"/>
                      </w:rPr>
                      <w:instrText xml:space="preserve"> PAGE </w:instrText>
                    </w:r>
                    <w:r>
                      <w:fldChar w:fldCharType="separate"/>
                    </w:r>
                    <w:r>
                      <w:t>2</w:t>
                    </w:r>
                    <w:r>
                      <w:fldChar w:fldCharType="end"/>
                    </w:r>
                    <w:r>
                      <w:rPr>
                        <w:w w:val="105"/>
                        <w:sz w:val="18"/>
                      </w:rPr>
                      <w:t>/9</w:t>
                    </w:r>
                  </w:p>
                </w:txbxContent>
              </v:textbox>
              <w10:wrap anchorx="page" anchory="page"/>
            </v:shape>
          </w:pict>
        </mc:Fallback>
      </mc:AlternateContent>
    </w:r>
    <w:r>
      <w:rPr>
        <w:noProof/>
      </w:rPr>
      <mc:AlternateContent>
        <mc:Choice Requires="wps">
          <w:drawing>
            <wp:anchor distT="0" distB="0" distL="114300" distR="114300" simplePos="0" relativeHeight="486708224" behindDoc="1" locked="0" layoutInCell="1" allowOverlap="1" wp14:anchorId="147CD7F9" wp14:editId="3A1680B2">
              <wp:simplePos x="0" y="0"/>
              <wp:positionH relativeFrom="page">
                <wp:posOffset>394335</wp:posOffset>
              </wp:positionH>
              <wp:positionV relativeFrom="page">
                <wp:posOffset>10271125</wp:posOffset>
              </wp:positionV>
              <wp:extent cx="1191895" cy="121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94AB" w14:textId="77777777" w:rsidR="002235D5" w:rsidRDefault="00764F7E">
                          <w:pPr>
                            <w:spacing w:line="174" w:lineRule="exact"/>
                            <w:ind w:left="20"/>
                            <w:rPr>
                              <w:sz w:val="15"/>
                            </w:rPr>
                          </w:pPr>
                          <w:r>
                            <w:rPr>
                              <w:sz w:val="15"/>
                            </w:rPr>
                            <w:t>Hrvatska veterinarska komora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D7F9" id="Text Box 1" o:spid="_x0000_s1028" type="#_x0000_t202" style="position:absolute;margin-left:31.05pt;margin-top:808.75pt;width:93.85pt;height:9.6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" filled="f" stroked="f">
              <v:textbox inset="0,0,0,0">
                <w:txbxContent>
                  <w:p w14:paraId="647094AB" w14:textId="77777777" w:rsidR="002235D5" w:rsidRDefault="00764F7E">
                    <w:pPr>
                      <w:spacing w:line="174" w:lineRule="exact"/>
                      <w:ind w:left="20"/>
                      <w:rPr>
                        <w:sz w:val="15"/>
                      </w:rPr>
                    </w:pPr>
                    <w:r>
                      <w:rPr>
                        <w:sz w:val="15"/>
                      </w:rPr>
                      <w:t>Hrvatska veterinarska komora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C5FA" w14:textId="77777777" w:rsidR="00764F7E" w:rsidRDefault="00764F7E">
      <w:r>
        <w:separator/>
      </w:r>
    </w:p>
  </w:footnote>
  <w:footnote w:type="continuationSeparator" w:id="0">
    <w:p w14:paraId="1C423D8C" w14:textId="77777777" w:rsidR="00764F7E" w:rsidRDefault="0076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110"/>
    <w:multiLevelType w:val="multilevel"/>
    <w:tmpl w:val="B31A7370"/>
    <w:lvl w:ilvl="0">
      <w:start w:val="1"/>
      <w:numFmt w:val="decimal"/>
      <w:lvlText w:val="%1."/>
      <w:lvlJc w:val="left"/>
      <w:pPr>
        <w:ind w:left="872" w:hanging="723"/>
        <w:jc w:val="left"/>
      </w:pPr>
      <w:rPr>
        <w:rFonts w:hint="default"/>
        <w:b/>
        <w:bCs/>
        <w:w w:val="99"/>
        <w:lang w:val="hr-HR" w:eastAsia="en-US" w:bidi="ar-SA"/>
      </w:rPr>
    </w:lvl>
    <w:lvl w:ilvl="1">
      <w:start w:val="1"/>
      <w:numFmt w:val="decimal"/>
      <w:lvlText w:val="%1.%2"/>
      <w:lvlJc w:val="left"/>
      <w:pPr>
        <w:ind w:left="881" w:hanging="732"/>
        <w:jc w:val="left"/>
      </w:pPr>
      <w:rPr>
        <w:rFonts w:ascii="Carlito" w:eastAsia="Carlito" w:hAnsi="Carlito" w:cs="Carlito" w:hint="default"/>
        <w:b/>
        <w:bCs/>
        <w:spacing w:val="-2"/>
        <w:w w:val="99"/>
        <w:sz w:val="22"/>
        <w:szCs w:val="22"/>
        <w:lang w:val="hr-HR" w:eastAsia="en-US" w:bidi="ar-SA"/>
      </w:rPr>
    </w:lvl>
    <w:lvl w:ilvl="2">
      <w:numFmt w:val="bullet"/>
      <w:lvlText w:val="•"/>
      <w:lvlJc w:val="left"/>
      <w:pPr>
        <w:ind w:left="2921" w:hanging="732"/>
      </w:pPr>
      <w:rPr>
        <w:rFonts w:hint="default"/>
        <w:lang w:val="hr-HR" w:eastAsia="en-US" w:bidi="ar-SA"/>
      </w:rPr>
    </w:lvl>
    <w:lvl w:ilvl="3">
      <w:numFmt w:val="bullet"/>
      <w:lvlText w:val="•"/>
      <w:lvlJc w:val="left"/>
      <w:pPr>
        <w:ind w:left="3941" w:hanging="732"/>
      </w:pPr>
      <w:rPr>
        <w:rFonts w:hint="default"/>
        <w:lang w:val="hr-HR" w:eastAsia="en-US" w:bidi="ar-SA"/>
      </w:rPr>
    </w:lvl>
    <w:lvl w:ilvl="4">
      <w:numFmt w:val="bullet"/>
      <w:lvlText w:val="•"/>
      <w:lvlJc w:val="left"/>
      <w:pPr>
        <w:ind w:left="4962" w:hanging="732"/>
      </w:pPr>
      <w:rPr>
        <w:rFonts w:hint="default"/>
        <w:lang w:val="hr-HR" w:eastAsia="en-US" w:bidi="ar-SA"/>
      </w:rPr>
    </w:lvl>
    <w:lvl w:ilvl="5">
      <w:numFmt w:val="bullet"/>
      <w:lvlText w:val="•"/>
      <w:lvlJc w:val="left"/>
      <w:pPr>
        <w:ind w:left="5983" w:hanging="732"/>
      </w:pPr>
      <w:rPr>
        <w:rFonts w:hint="default"/>
        <w:lang w:val="hr-HR" w:eastAsia="en-US" w:bidi="ar-SA"/>
      </w:rPr>
    </w:lvl>
    <w:lvl w:ilvl="6">
      <w:numFmt w:val="bullet"/>
      <w:lvlText w:val="•"/>
      <w:lvlJc w:val="left"/>
      <w:pPr>
        <w:ind w:left="7003" w:hanging="732"/>
      </w:pPr>
      <w:rPr>
        <w:rFonts w:hint="default"/>
        <w:lang w:val="hr-HR" w:eastAsia="en-US" w:bidi="ar-SA"/>
      </w:rPr>
    </w:lvl>
    <w:lvl w:ilvl="7">
      <w:numFmt w:val="bullet"/>
      <w:lvlText w:val="•"/>
      <w:lvlJc w:val="left"/>
      <w:pPr>
        <w:ind w:left="8024" w:hanging="732"/>
      </w:pPr>
      <w:rPr>
        <w:rFonts w:hint="default"/>
        <w:lang w:val="hr-HR" w:eastAsia="en-US" w:bidi="ar-SA"/>
      </w:rPr>
    </w:lvl>
    <w:lvl w:ilvl="8">
      <w:numFmt w:val="bullet"/>
      <w:lvlText w:val="•"/>
      <w:lvlJc w:val="left"/>
      <w:pPr>
        <w:ind w:left="9045" w:hanging="732"/>
      </w:pPr>
      <w:rPr>
        <w:rFonts w:hint="default"/>
        <w:lang w:val="hr-HR" w:eastAsia="en-US" w:bidi="ar-SA"/>
      </w:rPr>
    </w:lvl>
  </w:abstractNum>
  <w:abstractNum w:abstractNumId="1" w15:restartNumberingAfterBreak="0">
    <w:nsid w:val="459D56ED"/>
    <w:multiLevelType w:val="multilevel"/>
    <w:tmpl w:val="ECAAEB08"/>
    <w:lvl w:ilvl="0">
      <w:start w:val="3"/>
      <w:numFmt w:val="decimal"/>
      <w:lvlText w:val="%1"/>
      <w:lvlJc w:val="left"/>
      <w:pPr>
        <w:ind w:left="888" w:hanging="740"/>
        <w:jc w:val="left"/>
      </w:pPr>
      <w:rPr>
        <w:rFonts w:hint="default"/>
        <w:lang w:val="hr-HR" w:eastAsia="en-US" w:bidi="ar-SA"/>
      </w:rPr>
    </w:lvl>
    <w:lvl w:ilvl="1">
      <w:start w:val="5"/>
      <w:numFmt w:val="decimal"/>
      <w:lvlText w:val="%1.%2."/>
      <w:lvlJc w:val="left"/>
      <w:pPr>
        <w:ind w:left="888" w:hanging="740"/>
        <w:jc w:val="left"/>
      </w:pPr>
      <w:rPr>
        <w:rFonts w:ascii="Carlito" w:eastAsia="Carlito" w:hAnsi="Carlito" w:cs="Carlito" w:hint="default"/>
        <w:b/>
        <w:bCs/>
        <w:spacing w:val="-2"/>
        <w:w w:val="99"/>
        <w:sz w:val="22"/>
        <w:szCs w:val="22"/>
        <w:lang w:val="hr-HR" w:eastAsia="en-US" w:bidi="ar-SA"/>
      </w:rPr>
    </w:lvl>
    <w:lvl w:ilvl="2">
      <w:numFmt w:val="bullet"/>
      <w:lvlText w:val="•"/>
      <w:lvlJc w:val="left"/>
      <w:pPr>
        <w:ind w:left="2921" w:hanging="740"/>
      </w:pPr>
      <w:rPr>
        <w:rFonts w:hint="default"/>
        <w:lang w:val="hr-HR" w:eastAsia="en-US" w:bidi="ar-SA"/>
      </w:rPr>
    </w:lvl>
    <w:lvl w:ilvl="3">
      <w:numFmt w:val="bullet"/>
      <w:lvlText w:val="•"/>
      <w:lvlJc w:val="left"/>
      <w:pPr>
        <w:ind w:left="3941" w:hanging="740"/>
      </w:pPr>
      <w:rPr>
        <w:rFonts w:hint="default"/>
        <w:lang w:val="hr-HR" w:eastAsia="en-US" w:bidi="ar-SA"/>
      </w:rPr>
    </w:lvl>
    <w:lvl w:ilvl="4">
      <w:numFmt w:val="bullet"/>
      <w:lvlText w:val="•"/>
      <w:lvlJc w:val="left"/>
      <w:pPr>
        <w:ind w:left="4962" w:hanging="740"/>
      </w:pPr>
      <w:rPr>
        <w:rFonts w:hint="default"/>
        <w:lang w:val="hr-HR" w:eastAsia="en-US" w:bidi="ar-SA"/>
      </w:rPr>
    </w:lvl>
    <w:lvl w:ilvl="5">
      <w:numFmt w:val="bullet"/>
      <w:lvlText w:val="•"/>
      <w:lvlJc w:val="left"/>
      <w:pPr>
        <w:ind w:left="5983" w:hanging="740"/>
      </w:pPr>
      <w:rPr>
        <w:rFonts w:hint="default"/>
        <w:lang w:val="hr-HR" w:eastAsia="en-US" w:bidi="ar-SA"/>
      </w:rPr>
    </w:lvl>
    <w:lvl w:ilvl="6">
      <w:numFmt w:val="bullet"/>
      <w:lvlText w:val="•"/>
      <w:lvlJc w:val="left"/>
      <w:pPr>
        <w:ind w:left="7003" w:hanging="740"/>
      </w:pPr>
      <w:rPr>
        <w:rFonts w:hint="default"/>
        <w:lang w:val="hr-HR" w:eastAsia="en-US" w:bidi="ar-SA"/>
      </w:rPr>
    </w:lvl>
    <w:lvl w:ilvl="7">
      <w:numFmt w:val="bullet"/>
      <w:lvlText w:val="•"/>
      <w:lvlJc w:val="left"/>
      <w:pPr>
        <w:ind w:left="8024" w:hanging="740"/>
      </w:pPr>
      <w:rPr>
        <w:rFonts w:hint="default"/>
        <w:lang w:val="hr-HR" w:eastAsia="en-US" w:bidi="ar-SA"/>
      </w:rPr>
    </w:lvl>
    <w:lvl w:ilvl="8">
      <w:numFmt w:val="bullet"/>
      <w:lvlText w:val="•"/>
      <w:lvlJc w:val="left"/>
      <w:pPr>
        <w:ind w:left="9045" w:hanging="740"/>
      </w:pPr>
      <w:rPr>
        <w:rFonts w:hint="default"/>
        <w:lang w:val="hr-H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D5"/>
    <w:rsid w:val="000201C5"/>
    <w:rsid w:val="002235D5"/>
    <w:rsid w:val="00764F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D2E5"/>
  <w15:docId w15:val="{A9C76F39-02CA-472F-B5D4-B7FF6ED9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Heading1">
    <w:name w:val="heading 1"/>
    <w:basedOn w:val="Normal"/>
    <w:uiPriority w:val="9"/>
    <w:qFormat/>
    <w:pPr>
      <w:spacing w:before="27"/>
      <w:ind w:left="1025" w:hanging="870"/>
      <w:outlineLvl w:val="0"/>
    </w:pPr>
    <w:rPr>
      <w:b/>
      <w:bCs/>
      <w:sz w:val="27"/>
      <w:szCs w:val="27"/>
    </w:rPr>
  </w:style>
  <w:style w:type="paragraph" w:styleId="Heading2">
    <w:name w:val="heading 2"/>
    <w:basedOn w:val="Normal"/>
    <w:uiPriority w:val="9"/>
    <w:unhideWhenUsed/>
    <w:qFormat/>
    <w:pPr>
      <w:spacing w:before="27"/>
      <w:ind w:left="936"/>
      <w:outlineLvl w:val="1"/>
    </w:pPr>
    <w:rPr>
      <w:b/>
      <w:bCs/>
      <w:sz w:val="23"/>
      <w:szCs w:val="23"/>
    </w:rPr>
  </w:style>
  <w:style w:type="paragraph" w:styleId="Heading3">
    <w:name w:val="heading 3"/>
    <w:basedOn w:val="Normal"/>
    <w:uiPriority w:val="9"/>
    <w:unhideWhenUsed/>
    <w:qFormat/>
    <w:pPr>
      <w:ind w:left="149" w:hanging="733"/>
      <w:outlineLvl w:val="2"/>
    </w:pPr>
    <w:rPr>
      <w:b/>
      <w:bCs/>
    </w:rPr>
  </w:style>
  <w:style w:type="paragraph" w:styleId="Heading4">
    <w:name w:val="heading 4"/>
    <w:basedOn w:val="Normal"/>
    <w:uiPriority w:val="9"/>
    <w:unhideWhenUsed/>
    <w:qFormat/>
    <w:pPr>
      <w:ind w:left="14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9"/>
      <w:ind w:left="1025" w:hanging="870"/>
    </w:pPr>
  </w:style>
  <w:style w:type="paragraph" w:customStyle="1" w:styleId="TableParagraph">
    <w:name w:val="Table Paragraph"/>
    <w:basedOn w:val="Normal"/>
    <w:uiPriority w:val="1"/>
    <w:qFormat/>
    <w:pPr>
      <w:spacing w:before="2" w:line="203"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financijskog plana 2020 HVK.xlsx</dc:title>
  <dc:creator>Dudy</dc:creator>
  <cp:lastModifiedBy>User</cp:lastModifiedBy>
  <cp:revision>2</cp:revision>
  <dcterms:created xsi:type="dcterms:W3CDTF">2021-04-07T11:09:00Z</dcterms:created>
  <dcterms:modified xsi:type="dcterms:W3CDTF">2021-04-07T11:09:00Z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LastSaved">
    <vt:filetime>2021-03-23T00:00:00Z</vt:filetime>
  </property>
</Properties>
</file>